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C45D1" w14:textId="1068E22D" w:rsidR="006A538C" w:rsidRPr="00C31A79" w:rsidRDefault="00D02C42"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TITLE</w:t>
      </w:r>
    </w:p>
    <w:p w14:paraId="3C3F0C49" w14:textId="79A5BA7F"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Accessing termination of pregnancy due to </w:t>
      </w:r>
      <w:proofErr w:type="spellStart"/>
      <w:r w:rsidRPr="00C31A79">
        <w:rPr>
          <w:rStyle w:val="normaltextrun"/>
          <w:sz w:val="22"/>
          <w:szCs w:val="22"/>
          <w:lang w:val="en-AU"/>
        </w:rPr>
        <w:t>fetal</w:t>
      </w:r>
      <w:proofErr w:type="spellEnd"/>
      <w:r w:rsidRPr="00C31A79">
        <w:rPr>
          <w:rStyle w:val="normaltextrun"/>
          <w:sz w:val="22"/>
          <w:szCs w:val="22"/>
          <w:lang w:val="en-AU"/>
        </w:rPr>
        <w:t> anomaly during COVID-19 in South Australia</w:t>
      </w:r>
      <w:r w:rsidR="00C62FFD" w:rsidRPr="00C31A79">
        <w:rPr>
          <w:rStyle w:val="normaltextrun"/>
          <w:sz w:val="22"/>
          <w:szCs w:val="22"/>
          <w:lang w:val="en-AU"/>
        </w:rPr>
        <w:t xml:space="preserve">: </w:t>
      </w:r>
      <w:r w:rsidR="0079206F" w:rsidRPr="00C31A79">
        <w:rPr>
          <w:rStyle w:val="eop"/>
          <w:sz w:val="22"/>
          <w:szCs w:val="22"/>
        </w:rPr>
        <w:t xml:space="preserve">A </w:t>
      </w:r>
      <w:r w:rsidR="003D1353" w:rsidRPr="00C31A79">
        <w:rPr>
          <w:rStyle w:val="eop"/>
          <w:sz w:val="22"/>
          <w:szCs w:val="22"/>
        </w:rPr>
        <w:t xml:space="preserve">qualitative </w:t>
      </w:r>
      <w:r w:rsidR="0079206F" w:rsidRPr="00C31A79">
        <w:rPr>
          <w:rStyle w:val="eop"/>
          <w:sz w:val="22"/>
          <w:szCs w:val="22"/>
        </w:rPr>
        <w:t>case study</w:t>
      </w:r>
    </w:p>
    <w:p w14:paraId="59C7308C"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eop"/>
          <w:sz w:val="22"/>
          <w:szCs w:val="22"/>
        </w:rPr>
        <w:t> </w:t>
      </w:r>
    </w:p>
    <w:p w14:paraId="499E5781"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eop"/>
          <w:sz w:val="22"/>
          <w:szCs w:val="22"/>
        </w:rPr>
        <w:t> </w:t>
      </w:r>
    </w:p>
    <w:p w14:paraId="5A8FD83D" w14:textId="13864408" w:rsidR="006A538C" w:rsidRPr="00C31A79" w:rsidRDefault="00D02C42"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NAMES AND AFFILIATIONS OF AUTHORS</w:t>
      </w:r>
      <w:r w:rsidRPr="00C31A79">
        <w:rPr>
          <w:rStyle w:val="eop"/>
          <w:sz w:val="22"/>
          <w:szCs w:val="22"/>
        </w:rPr>
        <w:t> </w:t>
      </w:r>
    </w:p>
    <w:p w14:paraId="5B6776F9" w14:textId="22305C7E" w:rsidR="006A538C" w:rsidRPr="00C31A79" w:rsidRDefault="006A538C" w:rsidP="005C7D7C">
      <w:pPr>
        <w:pStyle w:val="paragraph"/>
        <w:numPr>
          <w:ilvl w:val="0"/>
          <w:numId w:val="20"/>
        </w:numPr>
        <w:tabs>
          <w:tab w:val="clear" w:pos="720"/>
        </w:tabs>
        <w:spacing w:before="0" w:beforeAutospacing="0" w:after="0" w:afterAutospacing="0"/>
        <w:ind w:left="0" w:firstLine="0"/>
        <w:textAlignment w:val="baseline"/>
        <w:rPr>
          <w:sz w:val="22"/>
          <w:szCs w:val="22"/>
        </w:rPr>
      </w:pPr>
      <w:r w:rsidRPr="00C31A79">
        <w:rPr>
          <w:rStyle w:val="normaltextrun"/>
          <w:sz w:val="22"/>
          <w:szCs w:val="22"/>
          <w:lang w:val="en-AU"/>
        </w:rPr>
        <w:t>Amy Watson</w:t>
      </w:r>
      <w:r w:rsidR="000D1500" w:rsidRPr="00C31A79">
        <w:rPr>
          <w:rStyle w:val="eop"/>
          <w:sz w:val="22"/>
          <w:szCs w:val="22"/>
        </w:rPr>
        <w:t xml:space="preserve">, </w:t>
      </w:r>
      <w:proofErr w:type="spellStart"/>
      <w:proofErr w:type="gramStart"/>
      <w:r w:rsidR="000F1DA4" w:rsidRPr="00C31A79">
        <w:rPr>
          <w:rStyle w:val="eop"/>
          <w:sz w:val="22"/>
          <w:szCs w:val="22"/>
        </w:rPr>
        <w:t>BPhysio</w:t>
      </w:r>
      <w:proofErr w:type="spellEnd"/>
      <w:r w:rsidR="000F1DA4" w:rsidRPr="00C31A79">
        <w:rPr>
          <w:rStyle w:val="eop"/>
          <w:sz w:val="22"/>
          <w:szCs w:val="22"/>
        </w:rPr>
        <w:t>(</w:t>
      </w:r>
      <w:proofErr w:type="gramEnd"/>
      <w:r w:rsidR="000F1DA4" w:rsidRPr="00C31A79">
        <w:rPr>
          <w:rStyle w:val="eop"/>
          <w:sz w:val="22"/>
          <w:szCs w:val="22"/>
        </w:rPr>
        <w:t xml:space="preserve">Hons), </w:t>
      </w:r>
      <w:r w:rsidR="000D1500" w:rsidRPr="00C31A79">
        <w:rPr>
          <w:rStyle w:val="eop"/>
          <w:sz w:val="22"/>
          <w:szCs w:val="22"/>
        </w:rPr>
        <w:t>MD</w:t>
      </w:r>
    </w:p>
    <w:p w14:paraId="2B4C0DFE" w14:textId="1A26727F"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Position title: </w:t>
      </w:r>
      <w:r w:rsidR="00DA439A" w:rsidRPr="00C31A79">
        <w:rPr>
          <w:rStyle w:val="normaltextrun"/>
          <w:sz w:val="22"/>
          <w:szCs w:val="22"/>
          <w:lang w:val="en-AU"/>
        </w:rPr>
        <w:t>Medical Intern</w:t>
      </w:r>
      <w:r w:rsidRPr="00C31A79">
        <w:rPr>
          <w:rStyle w:val="normaltextrun"/>
          <w:sz w:val="22"/>
          <w:szCs w:val="22"/>
          <w:lang w:val="en-AU"/>
        </w:rPr>
        <w:t> </w:t>
      </w:r>
      <w:r w:rsidRPr="00C31A79">
        <w:rPr>
          <w:rStyle w:val="eop"/>
          <w:sz w:val="22"/>
          <w:szCs w:val="22"/>
        </w:rPr>
        <w:t> </w:t>
      </w:r>
    </w:p>
    <w:p w14:paraId="1FC19374" w14:textId="751C5F36"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Affiliation: College of Medicine and Public Health, Flinders University, Adelaide, </w:t>
      </w:r>
      <w:r w:rsidR="00175BA2" w:rsidRPr="00C31A79">
        <w:rPr>
          <w:rStyle w:val="normaltextrun"/>
          <w:sz w:val="22"/>
          <w:szCs w:val="22"/>
          <w:lang w:val="en-AU"/>
        </w:rPr>
        <w:t xml:space="preserve">South </w:t>
      </w:r>
      <w:r w:rsidRPr="00C31A79">
        <w:rPr>
          <w:rStyle w:val="normaltextrun"/>
          <w:sz w:val="22"/>
          <w:szCs w:val="22"/>
          <w:lang w:val="en-AU"/>
        </w:rPr>
        <w:t>Australia</w:t>
      </w:r>
      <w:r w:rsidR="005C7D7C" w:rsidRPr="00C31A79">
        <w:rPr>
          <w:rStyle w:val="eop"/>
          <w:sz w:val="22"/>
          <w:szCs w:val="22"/>
        </w:rPr>
        <w:t xml:space="preserve">, Australia. </w:t>
      </w:r>
    </w:p>
    <w:p w14:paraId="60429C3C"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Email: amy.watson@flinders.edu.au</w:t>
      </w:r>
      <w:r w:rsidRPr="00C31A79">
        <w:rPr>
          <w:rStyle w:val="eop"/>
          <w:sz w:val="22"/>
          <w:szCs w:val="22"/>
        </w:rPr>
        <w:t> </w:t>
      </w:r>
    </w:p>
    <w:p w14:paraId="7670947E"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eop"/>
          <w:sz w:val="22"/>
          <w:szCs w:val="22"/>
        </w:rPr>
        <w:t> </w:t>
      </w:r>
    </w:p>
    <w:p w14:paraId="57FD98CA" w14:textId="77777777" w:rsidR="006A538C" w:rsidRPr="00C31A79" w:rsidRDefault="006A538C" w:rsidP="005C7D7C">
      <w:pPr>
        <w:pStyle w:val="paragraph"/>
        <w:numPr>
          <w:ilvl w:val="0"/>
          <w:numId w:val="21"/>
        </w:numPr>
        <w:spacing w:before="0" w:beforeAutospacing="0" w:after="0" w:afterAutospacing="0"/>
        <w:ind w:left="0" w:firstLine="0"/>
        <w:textAlignment w:val="baseline"/>
        <w:rPr>
          <w:sz w:val="22"/>
          <w:szCs w:val="22"/>
        </w:rPr>
      </w:pPr>
      <w:r w:rsidRPr="00C31A79">
        <w:rPr>
          <w:rStyle w:val="normaltextrun"/>
          <w:sz w:val="22"/>
          <w:szCs w:val="22"/>
          <w:lang w:val="en-AU"/>
        </w:rPr>
        <w:t>Brigid Coombe, RN, </w:t>
      </w:r>
      <w:proofErr w:type="spellStart"/>
      <w:r w:rsidRPr="00C31A79">
        <w:rPr>
          <w:rStyle w:val="normaltextrun"/>
          <w:sz w:val="22"/>
          <w:szCs w:val="22"/>
          <w:lang w:val="en-AU"/>
        </w:rPr>
        <w:t>MNSc</w:t>
      </w:r>
      <w:proofErr w:type="spellEnd"/>
      <w:r w:rsidRPr="00C31A79">
        <w:rPr>
          <w:rStyle w:val="normaltextrun"/>
          <w:sz w:val="22"/>
          <w:szCs w:val="22"/>
          <w:lang w:val="en-AU"/>
        </w:rPr>
        <w:t> (Comm Health &amp; Prim Care)</w:t>
      </w:r>
      <w:r w:rsidRPr="00C31A79">
        <w:rPr>
          <w:rStyle w:val="eop"/>
          <w:sz w:val="22"/>
          <w:szCs w:val="22"/>
        </w:rPr>
        <w:t> </w:t>
      </w:r>
    </w:p>
    <w:p w14:paraId="36DB5054"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Position title: Casual Academic</w:t>
      </w:r>
      <w:r w:rsidRPr="00C31A79">
        <w:rPr>
          <w:rStyle w:val="eop"/>
          <w:sz w:val="22"/>
          <w:szCs w:val="22"/>
        </w:rPr>
        <w:t> </w:t>
      </w:r>
    </w:p>
    <w:p w14:paraId="17C3979A" w14:textId="77777777" w:rsidR="005C7D7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Affiliation: College of Nursing and Health Sciences, Flinders University, </w:t>
      </w:r>
      <w:r w:rsidR="005C7D7C" w:rsidRPr="00C31A79">
        <w:rPr>
          <w:rStyle w:val="normaltextrun"/>
          <w:sz w:val="22"/>
          <w:szCs w:val="22"/>
          <w:lang w:val="en-AU"/>
        </w:rPr>
        <w:t>Adelaide, South Australia</w:t>
      </w:r>
      <w:r w:rsidR="005C7D7C" w:rsidRPr="00C31A79">
        <w:rPr>
          <w:rStyle w:val="eop"/>
          <w:sz w:val="22"/>
          <w:szCs w:val="22"/>
        </w:rPr>
        <w:t xml:space="preserve">, Australia. </w:t>
      </w:r>
    </w:p>
    <w:p w14:paraId="66AA0FAF"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Email: brigid.coombe@flinders.edu.au</w:t>
      </w:r>
      <w:r w:rsidRPr="00C31A79">
        <w:rPr>
          <w:rStyle w:val="eop"/>
          <w:sz w:val="22"/>
          <w:szCs w:val="22"/>
        </w:rPr>
        <w:t> </w:t>
      </w:r>
    </w:p>
    <w:p w14:paraId="2528A510"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eop"/>
          <w:sz w:val="22"/>
          <w:szCs w:val="22"/>
        </w:rPr>
        <w:t> </w:t>
      </w:r>
    </w:p>
    <w:p w14:paraId="74016D27" w14:textId="705C0DEE" w:rsidR="005B40EB" w:rsidRPr="00C31A79" w:rsidRDefault="005B40EB" w:rsidP="005B40EB">
      <w:pPr>
        <w:pStyle w:val="paragraph"/>
        <w:numPr>
          <w:ilvl w:val="0"/>
          <w:numId w:val="21"/>
        </w:numPr>
        <w:spacing w:before="0" w:beforeAutospacing="0" w:after="0" w:afterAutospacing="0"/>
        <w:ind w:hanging="720"/>
        <w:textAlignment w:val="baseline"/>
        <w:rPr>
          <w:sz w:val="22"/>
          <w:szCs w:val="22"/>
        </w:rPr>
      </w:pPr>
      <w:r w:rsidRPr="00C31A79">
        <w:rPr>
          <w:rStyle w:val="normaltextrun"/>
          <w:sz w:val="22"/>
          <w:szCs w:val="22"/>
          <w:lang w:val="en-AU"/>
        </w:rPr>
        <w:t>Ivanka Prichard, </w:t>
      </w:r>
      <w:proofErr w:type="spellStart"/>
      <w:proofErr w:type="gramStart"/>
      <w:r w:rsidRPr="00C31A79">
        <w:rPr>
          <w:rStyle w:val="normaltextrun"/>
          <w:sz w:val="22"/>
          <w:szCs w:val="22"/>
          <w:lang w:val="en-AU"/>
        </w:rPr>
        <w:t>BBehavSc</w:t>
      </w:r>
      <w:proofErr w:type="spellEnd"/>
      <w:r w:rsidRPr="00C31A79">
        <w:rPr>
          <w:rStyle w:val="normaltextrun"/>
          <w:sz w:val="22"/>
          <w:szCs w:val="22"/>
          <w:lang w:val="en-AU"/>
        </w:rPr>
        <w:t>(</w:t>
      </w:r>
      <w:proofErr w:type="gramEnd"/>
      <w:r w:rsidRPr="00C31A79">
        <w:rPr>
          <w:rStyle w:val="normaltextrun"/>
          <w:sz w:val="22"/>
          <w:szCs w:val="22"/>
          <w:lang w:val="en-AU"/>
        </w:rPr>
        <w:t>Hons), PhD </w:t>
      </w:r>
      <w:r w:rsidRPr="00C31A79">
        <w:rPr>
          <w:rStyle w:val="eop"/>
          <w:sz w:val="22"/>
          <w:szCs w:val="22"/>
        </w:rPr>
        <w:t> </w:t>
      </w:r>
    </w:p>
    <w:p w14:paraId="75C571AB" w14:textId="77777777" w:rsidR="005B40EB" w:rsidRPr="00C31A79" w:rsidRDefault="005B40EB" w:rsidP="005B40EB">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Position title: Associate Professor</w:t>
      </w:r>
      <w:r w:rsidRPr="00C31A79">
        <w:rPr>
          <w:rStyle w:val="eop"/>
          <w:sz w:val="22"/>
          <w:szCs w:val="22"/>
        </w:rPr>
        <w:t> </w:t>
      </w:r>
    </w:p>
    <w:p w14:paraId="32A69ABE" w14:textId="77777777" w:rsidR="005B40EB" w:rsidRPr="00C31A79" w:rsidRDefault="005B40EB" w:rsidP="005B40EB">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Affiliation: Caring Futures Institute, College of Nursing and Health Sciences, Flinders University, Adelaide, South Australia</w:t>
      </w:r>
      <w:r w:rsidRPr="00C31A79">
        <w:rPr>
          <w:rStyle w:val="eop"/>
          <w:sz w:val="22"/>
          <w:szCs w:val="22"/>
        </w:rPr>
        <w:t xml:space="preserve">, Australia. </w:t>
      </w:r>
    </w:p>
    <w:p w14:paraId="3C8B3AF9" w14:textId="08275B27" w:rsidR="005B40EB" w:rsidRDefault="005B40EB" w:rsidP="005B40EB">
      <w:pPr>
        <w:pStyle w:val="paragraph"/>
        <w:spacing w:before="0" w:beforeAutospacing="0" w:after="0" w:afterAutospacing="0"/>
        <w:textAlignment w:val="baseline"/>
        <w:rPr>
          <w:rStyle w:val="eop"/>
          <w:sz w:val="22"/>
          <w:szCs w:val="22"/>
        </w:rPr>
      </w:pPr>
      <w:r w:rsidRPr="00C31A79">
        <w:rPr>
          <w:rStyle w:val="normaltextrun"/>
          <w:sz w:val="22"/>
          <w:szCs w:val="22"/>
          <w:lang w:val="en-AU"/>
        </w:rPr>
        <w:t>Email: ivanka.prichard@flinders.edu.au</w:t>
      </w:r>
      <w:r w:rsidRPr="00C31A79">
        <w:rPr>
          <w:rStyle w:val="eop"/>
          <w:sz w:val="22"/>
          <w:szCs w:val="22"/>
        </w:rPr>
        <w:t> </w:t>
      </w:r>
    </w:p>
    <w:p w14:paraId="68E09698" w14:textId="77777777" w:rsidR="005B40EB" w:rsidRPr="00C31A79" w:rsidRDefault="005B40EB" w:rsidP="005B40EB">
      <w:pPr>
        <w:pStyle w:val="paragraph"/>
        <w:spacing w:before="0" w:beforeAutospacing="0" w:after="0" w:afterAutospacing="0"/>
        <w:textAlignment w:val="baseline"/>
        <w:rPr>
          <w:rFonts w:ascii="Segoe UI" w:hAnsi="Segoe UI" w:cs="Segoe UI"/>
          <w:sz w:val="16"/>
          <w:szCs w:val="16"/>
        </w:rPr>
      </w:pPr>
    </w:p>
    <w:p w14:paraId="23510D4A" w14:textId="41E69C69" w:rsidR="006A538C" w:rsidRPr="00C31A79" w:rsidRDefault="006A538C" w:rsidP="005B40EB">
      <w:pPr>
        <w:pStyle w:val="paragraph"/>
        <w:numPr>
          <w:ilvl w:val="0"/>
          <w:numId w:val="21"/>
        </w:numPr>
        <w:spacing w:before="0" w:beforeAutospacing="0" w:after="0" w:afterAutospacing="0"/>
        <w:ind w:hanging="720"/>
        <w:textAlignment w:val="baseline"/>
        <w:rPr>
          <w:sz w:val="22"/>
          <w:szCs w:val="22"/>
        </w:rPr>
      </w:pPr>
      <w:r w:rsidRPr="00C31A79">
        <w:rPr>
          <w:rStyle w:val="normaltextrun"/>
          <w:sz w:val="22"/>
          <w:szCs w:val="22"/>
          <w:lang w:val="en-AU"/>
        </w:rPr>
        <w:t>Ea Mulligan, BMBS, </w:t>
      </w:r>
      <w:proofErr w:type="gramStart"/>
      <w:r w:rsidRPr="00C31A79">
        <w:rPr>
          <w:rStyle w:val="normaltextrun"/>
          <w:sz w:val="22"/>
          <w:szCs w:val="22"/>
          <w:lang w:val="en-AU"/>
        </w:rPr>
        <w:t>BMedSci(</w:t>
      </w:r>
      <w:proofErr w:type="gramEnd"/>
      <w:r w:rsidRPr="00C31A79">
        <w:rPr>
          <w:rStyle w:val="normaltextrun"/>
          <w:sz w:val="22"/>
          <w:szCs w:val="22"/>
          <w:lang w:val="en-AU"/>
        </w:rPr>
        <w:t>Hons), </w:t>
      </w:r>
      <w:proofErr w:type="spellStart"/>
      <w:r w:rsidRPr="00C31A79">
        <w:rPr>
          <w:rStyle w:val="normaltextrun"/>
          <w:sz w:val="22"/>
          <w:szCs w:val="22"/>
          <w:lang w:val="en-AU"/>
        </w:rPr>
        <w:t>MHealthAdmin</w:t>
      </w:r>
      <w:proofErr w:type="spellEnd"/>
      <w:r w:rsidRPr="00C31A79">
        <w:rPr>
          <w:rStyle w:val="normaltextrun"/>
          <w:sz w:val="22"/>
          <w:szCs w:val="22"/>
          <w:lang w:val="en-AU"/>
        </w:rPr>
        <w:t>, PhD</w:t>
      </w:r>
      <w:r w:rsidRPr="00C31A79">
        <w:rPr>
          <w:rStyle w:val="eop"/>
          <w:sz w:val="22"/>
          <w:szCs w:val="22"/>
        </w:rPr>
        <w:t> </w:t>
      </w:r>
    </w:p>
    <w:p w14:paraId="77778561"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Position title: Adjunct Senior Lecturer</w:t>
      </w:r>
      <w:r w:rsidRPr="00C31A79">
        <w:rPr>
          <w:rStyle w:val="eop"/>
          <w:sz w:val="22"/>
          <w:szCs w:val="22"/>
        </w:rPr>
        <w:t> </w:t>
      </w:r>
    </w:p>
    <w:p w14:paraId="17ED654A" w14:textId="77777777" w:rsidR="00EC7D54" w:rsidRPr="00C31A79" w:rsidRDefault="006A538C" w:rsidP="00EC7D54">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Affiliation: College of Medicine and Public Health, Flinders University, </w:t>
      </w:r>
      <w:r w:rsidR="00EC7D54" w:rsidRPr="00C31A79">
        <w:rPr>
          <w:rStyle w:val="normaltextrun"/>
          <w:sz w:val="22"/>
          <w:szCs w:val="22"/>
          <w:lang w:val="en-AU"/>
        </w:rPr>
        <w:t>Adelaide, South Australia</w:t>
      </w:r>
      <w:r w:rsidR="00EC7D54" w:rsidRPr="00C31A79">
        <w:rPr>
          <w:rStyle w:val="eop"/>
          <w:sz w:val="22"/>
          <w:szCs w:val="22"/>
        </w:rPr>
        <w:t xml:space="preserve">, Australia. </w:t>
      </w:r>
    </w:p>
    <w:p w14:paraId="4DB6C73B" w14:textId="09537658"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normaltextrun"/>
          <w:sz w:val="22"/>
          <w:szCs w:val="22"/>
          <w:lang w:val="en-AU"/>
        </w:rPr>
        <w:t>Email: ea.mulligan@flinders.edu.au</w:t>
      </w:r>
      <w:r w:rsidRPr="00C31A79">
        <w:rPr>
          <w:rStyle w:val="eop"/>
          <w:sz w:val="22"/>
          <w:szCs w:val="22"/>
        </w:rPr>
        <w:t> </w:t>
      </w:r>
    </w:p>
    <w:p w14:paraId="46334E2F" w14:textId="579A7354"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eop"/>
          <w:sz w:val="22"/>
          <w:szCs w:val="22"/>
        </w:rPr>
        <w:t> </w:t>
      </w:r>
    </w:p>
    <w:p w14:paraId="394B44BB" w14:textId="77777777" w:rsidR="006A538C" w:rsidRPr="00C31A79" w:rsidRDefault="006A538C" w:rsidP="005C7D7C">
      <w:pPr>
        <w:pStyle w:val="paragraph"/>
        <w:numPr>
          <w:ilvl w:val="0"/>
          <w:numId w:val="24"/>
        </w:numPr>
        <w:spacing w:before="0" w:beforeAutospacing="0" w:after="0" w:afterAutospacing="0"/>
        <w:ind w:left="0" w:firstLine="0"/>
        <w:textAlignment w:val="baseline"/>
        <w:rPr>
          <w:sz w:val="22"/>
          <w:szCs w:val="22"/>
        </w:rPr>
      </w:pPr>
      <w:r w:rsidRPr="00C31A79">
        <w:rPr>
          <w:rStyle w:val="normaltextrun"/>
          <w:b/>
          <w:bCs/>
          <w:sz w:val="22"/>
          <w:szCs w:val="22"/>
          <w:u w:val="single"/>
          <w:lang w:val="en-AU"/>
        </w:rPr>
        <w:t>Jessica Shipman, BA(Hons), MA, GCE(HE), PhD</w:t>
      </w:r>
      <w:r w:rsidRPr="00C31A79">
        <w:rPr>
          <w:rStyle w:val="normaltextrun"/>
          <w:sz w:val="22"/>
          <w:szCs w:val="22"/>
          <w:lang w:val="en-AU"/>
        </w:rPr>
        <w:t> * (Corresponding author)</w:t>
      </w:r>
      <w:r w:rsidRPr="00C31A79">
        <w:rPr>
          <w:rStyle w:val="eop"/>
          <w:sz w:val="22"/>
          <w:szCs w:val="22"/>
        </w:rPr>
        <w:t> </w:t>
      </w:r>
    </w:p>
    <w:p w14:paraId="179883BE" w14:textId="77777777" w:rsidR="006A538C" w:rsidRPr="00C31A79" w:rsidRDefault="006A538C" w:rsidP="00EC7D54">
      <w:pPr>
        <w:spacing w:line="240" w:lineRule="auto"/>
        <w:rPr>
          <w:rFonts w:ascii="Segoe UI" w:hAnsi="Segoe UI" w:cs="Segoe UI"/>
          <w:sz w:val="16"/>
          <w:szCs w:val="16"/>
        </w:rPr>
      </w:pPr>
      <w:r w:rsidRPr="00C31A79">
        <w:rPr>
          <w:rStyle w:val="normaltextrun"/>
          <w:sz w:val="22"/>
          <w:szCs w:val="22"/>
          <w:lang w:val="en-AU"/>
        </w:rPr>
        <w:t>Position title: Senior Lecturer</w:t>
      </w:r>
      <w:r w:rsidRPr="00C31A79">
        <w:rPr>
          <w:rStyle w:val="eop"/>
          <w:sz w:val="22"/>
          <w:szCs w:val="22"/>
        </w:rPr>
        <w:t> </w:t>
      </w:r>
    </w:p>
    <w:p w14:paraId="2FF28A4C" w14:textId="59EA979B" w:rsidR="00EC7D54" w:rsidRPr="00C31A79" w:rsidRDefault="006A538C" w:rsidP="00EC7D54">
      <w:pPr>
        <w:spacing w:line="240" w:lineRule="auto"/>
        <w:rPr>
          <w:rFonts w:ascii="Segoe UI" w:hAnsi="Segoe UI" w:cs="Segoe UI"/>
          <w:sz w:val="16"/>
          <w:szCs w:val="16"/>
        </w:rPr>
      </w:pPr>
      <w:r w:rsidRPr="00C31A79">
        <w:rPr>
          <w:rStyle w:val="normaltextrun"/>
          <w:sz w:val="22"/>
          <w:szCs w:val="22"/>
          <w:lang w:val="en-AU"/>
        </w:rPr>
        <w:t>Affiliation: Caring Futures Institute, College of Nursing and Health</w:t>
      </w:r>
      <w:r w:rsidR="005B0206" w:rsidRPr="00C31A79">
        <w:rPr>
          <w:rStyle w:val="normaltextrun"/>
          <w:sz w:val="22"/>
          <w:szCs w:val="22"/>
          <w:lang w:val="en-AU"/>
        </w:rPr>
        <w:t xml:space="preserve"> </w:t>
      </w:r>
      <w:r w:rsidRPr="00C31A79">
        <w:rPr>
          <w:rStyle w:val="normaltextrun"/>
          <w:sz w:val="22"/>
          <w:szCs w:val="22"/>
          <w:lang w:val="en-AU"/>
        </w:rPr>
        <w:t>Sciences, Flinders University, </w:t>
      </w:r>
      <w:r w:rsidR="00EC7D54" w:rsidRPr="00C31A79">
        <w:rPr>
          <w:rStyle w:val="normaltextrun"/>
          <w:sz w:val="22"/>
          <w:szCs w:val="22"/>
          <w:lang w:val="en-AU"/>
        </w:rPr>
        <w:t>Adelaide, South Australia</w:t>
      </w:r>
      <w:r w:rsidR="00EC7D54" w:rsidRPr="00C31A79">
        <w:rPr>
          <w:rStyle w:val="eop"/>
          <w:sz w:val="22"/>
          <w:szCs w:val="22"/>
        </w:rPr>
        <w:t xml:space="preserve">, Australia. </w:t>
      </w:r>
    </w:p>
    <w:p w14:paraId="71973CBB" w14:textId="77777777" w:rsidR="006A538C" w:rsidRPr="00C31A79" w:rsidRDefault="006A538C" w:rsidP="00EC7D54">
      <w:pPr>
        <w:spacing w:line="240" w:lineRule="auto"/>
        <w:rPr>
          <w:rFonts w:ascii="Segoe UI" w:hAnsi="Segoe UI" w:cs="Segoe UI"/>
          <w:sz w:val="16"/>
          <w:szCs w:val="16"/>
        </w:rPr>
      </w:pPr>
      <w:r w:rsidRPr="00C31A79">
        <w:rPr>
          <w:rStyle w:val="normaltextrun"/>
          <w:sz w:val="22"/>
          <w:szCs w:val="22"/>
          <w:lang w:val="en-AU"/>
        </w:rPr>
        <w:t>Email: jessie.shipman@flinders.edu.au</w:t>
      </w:r>
      <w:r w:rsidRPr="00C31A79">
        <w:rPr>
          <w:rStyle w:val="eop"/>
          <w:sz w:val="22"/>
          <w:szCs w:val="22"/>
        </w:rPr>
        <w:t> </w:t>
      </w:r>
    </w:p>
    <w:p w14:paraId="5201C313" w14:textId="77777777" w:rsidR="006A538C" w:rsidRPr="00C31A79" w:rsidRDefault="006A538C" w:rsidP="00EC7D54">
      <w:pPr>
        <w:spacing w:line="240" w:lineRule="auto"/>
        <w:rPr>
          <w:rFonts w:ascii="Segoe UI" w:hAnsi="Segoe UI" w:cs="Segoe UI"/>
          <w:sz w:val="16"/>
          <w:szCs w:val="16"/>
        </w:rPr>
      </w:pPr>
      <w:r w:rsidRPr="00C31A79">
        <w:rPr>
          <w:rStyle w:val="normaltextrun"/>
          <w:sz w:val="22"/>
          <w:szCs w:val="22"/>
          <w:lang w:val="en-AU"/>
        </w:rPr>
        <w:t>ORCID: 0000-0001-5680-6749</w:t>
      </w:r>
      <w:r w:rsidRPr="00C31A79">
        <w:rPr>
          <w:rStyle w:val="eop"/>
          <w:sz w:val="22"/>
          <w:szCs w:val="22"/>
        </w:rPr>
        <w:t> </w:t>
      </w:r>
    </w:p>
    <w:p w14:paraId="28A59488" w14:textId="77777777" w:rsidR="006A538C" w:rsidRPr="00C31A79" w:rsidRDefault="006A538C" w:rsidP="00EC7D54">
      <w:pPr>
        <w:spacing w:line="240" w:lineRule="auto"/>
        <w:rPr>
          <w:rFonts w:ascii="Segoe UI" w:hAnsi="Segoe UI" w:cs="Segoe UI"/>
          <w:sz w:val="16"/>
          <w:szCs w:val="16"/>
        </w:rPr>
      </w:pPr>
      <w:r w:rsidRPr="00C31A79">
        <w:rPr>
          <w:rStyle w:val="normaltextrun"/>
          <w:sz w:val="22"/>
          <w:szCs w:val="22"/>
          <w:lang w:val="en-AU"/>
        </w:rPr>
        <w:t>Postal Address: College of Nursing and Health Sciences, Flinders University, GPO Box 2100, Adelaide, SA 5000, Australia.</w:t>
      </w:r>
      <w:r w:rsidRPr="00C31A79">
        <w:rPr>
          <w:rStyle w:val="eop"/>
          <w:sz w:val="22"/>
          <w:szCs w:val="22"/>
        </w:rPr>
        <w:t> </w:t>
      </w:r>
    </w:p>
    <w:p w14:paraId="733FFD12" w14:textId="77777777" w:rsidR="006A538C" w:rsidRPr="00C31A79" w:rsidRDefault="006A538C" w:rsidP="00EC7D54">
      <w:pPr>
        <w:spacing w:line="240" w:lineRule="auto"/>
        <w:rPr>
          <w:rFonts w:ascii="Segoe UI" w:hAnsi="Segoe UI" w:cs="Segoe UI"/>
          <w:sz w:val="16"/>
          <w:szCs w:val="16"/>
        </w:rPr>
      </w:pPr>
      <w:r w:rsidRPr="00C31A79">
        <w:rPr>
          <w:rStyle w:val="normaltextrun"/>
          <w:sz w:val="22"/>
          <w:szCs w:val="22"/>
          <w:lang w:val="en-AU"/>
        </w:rPr>
        <w:t>Tel: +61(0)8 8201 7646</w:t>
      </w:r>
      <w:r w:rsidRPr="00C31A79">
        <w:rPr>
          <w:rStyle w:val="eop"/>
          <w:sz w:val="22"/>
          <w:szCs w:val="22"/>
        </w:rPr>
        <w:t> </w:t>
      </w:r>
    </w:p>
    <w:p w14:paraId="78DC894E" w14:textId="77777777" w:rsidR="006A538C" w:rsidRPr="00C31A79" w:rsidRDefault="006A538C" w:rsidP="005C7D7C">
      <w:pPr>
        <w:pStyle w:val="paragraph"/>
        <w:spacing w:before="0" w:beforeAutospacing="0" w:after="0" w:afterAutospacing="0"/>
        <w:textAlignment w:val="baseline"/>
        <w:rPr>
          <w:rFonts w:ascii="Segoe UI" w:hAnsi="Segoe UI" w:cs="Segoe UI"/>
          <w:sz w:val="16"/>
          <w:szCs w:val="16"/>
        </w:rPr>
      </w:pPr>
      <w:r w:rsidRPr="00C31A79">
        <w:rPr>
          <w:rStyle w:val="eop"/>
          <w:sz w:val="22"/>
          <w:szCs w:val="22"/>
        </w:rPr>
        <w:t> </w:t>
      </w:r>
    </w:p>
    <w:p w14:paraId="3653C491" w14:textId="7A4D2A60" w:rsidR="00983445" w:rsidRPr="00C31A79" w:rsidRDefault="00983445" w:rsidP="00983445">
      <w:pPr>
        <w:pStyle w:val="paragraph"/>
        <w:spacing w:before="0" w:beforeAutospacing="0" w:after="0" w:afterAutospacing="0"/>
        <w:textAlignment w:val="baseline"/>
        <w:rPr>
          <w:rStyle w:val="normaltextrun"/>
          <w:sz w:val="22"/>
          <w:szCs w:val="22"/>
          <w:lang w:val="en-AU"/>
        </w:rPr>
      </w:pPr>
      <w:r w:rsidRPr="00C31A79">
        <w:rPr>
          <w:rStyle w:val="normaltextrun"/>
          <w:sz w:val="22"/>
          <w:szCs w:val="22"/>
          <w:lang w:val="en-AU"/>
        </w:rPr>
        <w:t>RUNNING TITLE</w:t>
      </w:r>
    </w:p>
    <w:p w14:paraId="669A7CBC" w14:textId="1E81C5D0" w:rsidR="003D1353" w:rsidRPr="00C31A79" w:rsidRDefault="00E2728C" w:rsidP="00703492">
      <w:pPr>
        <w:pStyle w:val="paragraph"/>
        <w:spacing w:before="0" w:beforeAutospacing="0" w:after="0" w:afterAutospacing="0"/>
        <w:textAlignment w:val="baseline"/>
        <w:rPr>
          <w:rStyle w:val="normaltextrun"/>
          <w:sz w:val="22"/>
          <w:szCs w:val="22"/>
          <w:lang w:val="en-AU"/>
        </w:rPr>
      </w:pPr>
      <w:r>
        <w:rPr>
          <w:rStyle w:val="normaltextrun"/>
          <w:sz w:val="22"/>
          <w:szCs w:val="22"/>
          <w:lang w:val="en-AU"/>
        </w:rPr>
        <w:t>Abortion</w:t>
      </w:r>
      <w:r w:rsidR="00AF6A42" w:rsidRPr="00C31A79">
        <w:rPr>
          <w:rStyle w:val="normaltextrun"/>
          <w:sz w:val="22"/>
          <w:szCs w:val="22"/>
          <w:lang w:val="en-AU"/>
        </w:rPr>
        <w:t xml:space="preserve"> for </w:t>
      </w:r>
      <w:proofErr w:type="spellStart"/>
      <w:r w:rsidR="00AF6A42" w:rsidRPr="00C31A79">
        <w:rPr>
          <w:rStyle w:val="normaltextrun"/>
          <w:sz w:val="22"/>
          <w:szCs w:val="22"/>
          <w:lang w:val="en-AU"/>
        </w:rPr>
        <w:t>fetal</w:t>
      </w:r>
      <w:proofErr w:type="spellEnd"/>
      <w:r w:rsidR="00AF6A42" w:rsidRPr="00C31A79">
        <w:rPr>
          <w:rStyle w:val="normaltextrun"/>
          <w:sz w:val="22"/>
          <w:szCs w:val="22"/>
          <w:lang w:val="en-AU"/>
        </w:rPr>
        <w:t> anomaly during COVID</w:t>
      </w:r>
    </w:p>
    <w:p w14:paraId="59903116" w14:textId="77777777" w:rsidR="00D24537" w:rsidRPr="00C31A79" w:rsidRDefault="00D24537">
      <w:pPr>
        <w:spacing w:line="240" w:lineRule="auto"/>
        <w:rPr>
          <w:rStyle w:val="normaltextrun"/>
          <w:sz w:val="22"/>
          <w:szCs w:val="22"/>
          <w:lang w:val="en-AU"/>
        </w:rPr>
        <w:sectPr w:rsidR="00D24537" w:rsidRPr="00C31A79" w:rsidSect="00045EF3">
          <w:pgSz w:w="12240" w:h="15840"/>
          <w:pgMar w:top="1440" w:right="1440" w:bottom="1440" w:left="1440" w:header="720" w:footer="720" w:gutter="0"/>
          <w:cols w:space="720"/>
          <w:docGrid w:linePitch="360"/>
        </w:sectPr>
      </w:pPr>
    </w:p>
    <w:p w14:paraId="1FD68CBC" w14:textId="77777777" w:rsidR="003E333B" w:rsidRPr="00C31A79" w:rsidRDefault="003E333B" w:rsidP="003E333B">
      <w:r w:rsidRPr="00C31A79">
        <w:lastRenderedPageBreak/>
        <w:t>TITLE</w:t>
      </w:r>
    </w:p>
    <w:p w14:paraId="04E1CBBC" w14:textId="77777777" w:rsidR="003E333B" w:rsidRPr="00C31A79" w:rsidRDefault="003E333B" w:rsidP="003E333B">
      <w:r w:rsidRPr="00C31A79">
        <w:t xml:space="preserve">Accessing termination of pregnancy due to </w:t>
      </w:r>
      <w:proofErr w:type="spellStart"/>
      <w:r w:rsidRPr="00C31A79">
        <w:t>fetal</w:t>
      </w:r>
      <w:proofErr w:type="spellEnd"/>
      <w:r w:rsidRPr="00C31A79">
        <w:t xml:space="preserve"> anomaly during COVID-19 in South Australia: A qualitative case study </w:t>
      </w:r>
    </w:p>
    <w:p w14:paraId="6551B10E" w14:textId="77777777" w:rsidR="003E333B" w:rsidRPr="00C31A79" w:rsidRDefault="003E333B" w:rsidP="003E333B"/>
    <w:p w14:paraId="0A02440D" w14:textId="77777777" w:rsidR="003E333B" w:rsidRPr="00C31A79" w:rsidRDefault="003E333B" w:rsidP="003E333B">
      <w:r w:rsidRPr="00C31A79">
        <w:t>ABSTRACT</w:t>
      </w:r>
    </w:p>
    <w:p w14:paraId="13F951A9" w14:textId="77777777" w:rsidR="003E333B" w:rsidRPr="00C31A79" w:rsidRDefault="003E333B" w:rsidP="003E333B">
      <w:pPr>
        <w:rPr>
          <w:i/>
          <w:iCs/>
        </w:rPr>
      </w:pPr>
      <w:r w:rsidRPr="00C31A79">
        <w:rPr>
          <w:i/>
          <w:iCs/>
        </w:rPr>
        <w:t>Objective</w:t>
      </w:r>
    </w:p>
    <w:p w14:paraId="5EBE76F1" w14:textId="77777777" w:rsidR="003E333B" w:rsidRPr="00C31A79" w:rsidRDefault="003E333B" w:rsidP="003E333B">
      <w:r w:rsidRPr="00C31A79">
        <w:t>Examine experiences of termination of pregnancy (TOP) in South Australia to recommend areas for service improvement following decriminalisation legislation.</w:t>
      </w:r>
    </w:p>
    <w:p w14:paraId="4BE5DE61" w14:textId="77777777" w:rsidR="003E333B" w:rsidRPr="00C31A79" w:rsidRDefault="003E333B" w:rsidP="003E333B">
      <w:r w:rsidRPr="00C31A79">
        <w:rPr>
          <w:i/>
          <w:iCs/>
        </w:rPr>
        <w:t>Design</w:t>
      </w:r>
    </w:p>
    <w:p w14:paraId="4C911F7B" w14:textId="77777777" w:rsidR="003E333B" w:rsidRPr="00C31A79" w:rsidRDefault="003E333B" w:rsidP="003E333B">
      <w:r w:rsidRPr="00C31A79">
        <w:t>Qualitative case study.</w:t>
      </w:r>
    </w:p>
    <w:p w14:paraId="76718F44" w14:textId="77777777" w:rsidR="003E333B" w:rsidRPr="00C31A79" w:rsidRDefault="003E333B" w:rsidP="003E333B">
      <w:pPr>
        <w:rPr>
          <w:i/>
          <w:iCs/>
        </w:rPr>
      </w:pPr>
      <w:r w:rsidRPr="00C31A79">
        <w:rPr>
          <w:i/>
          <w:iCs/>
        </w:rPr>
        <w:t>Setting</w:t>
      </w:r>
    </w:p>
    <w:p w14:paraId="7D921EE2" w14:textId="77777777" w:rsidR="003E333B" w:rsidRPr="00C31A79" w:rsidRDefault="003E333B" w:rsidP="003E333B">
      <w:pPr>
        <w:rPr>
          <w:i/>
          <w:iCs/>
        </w:rPr>
      </w:pPr>
      <w:r w:rsidRPr="00C31A79">
        <w:t>Online semi-structured interview.</w:t>
      </w:r>
    </w:p>
    <w:p w14:paraId="69B7B59E" w14:textId="77777777" w:rsidR="003E333B" w:rsidRPr="00C31A79" w:rsidRDefault="003E333B" w:rsidP="003E333B">
      <w:pPr>
        <w:rPr>
          <w:i/>
          <w:iCs/>
        </w:rPr>
      </w:pPr>
      <w:r w:rsidRPr="00C31A79">
        <w:rPr>
          <w:i/>
          <w:iCs/>
        </w:rPr>
        <w:t>Participants</w:t>
      </w:r>
    </w:p>
    <w:p w14:paraId="47BF4F6E" w14:textId="01BD732B" w:rsidR="003E333B" w:rsidRPr="00C31A79" w:rsidRDefault="003E333B" w:rsidP="003E333B">
      <w:r w:rsidRPr="00C31A79">
        <w:t xml:space="preserve">The case study was an example of the unheard, </w:t>
      </w:r>
      <w:r w:rsidR="00A375F8" w:rsidRPr="00C31A79">
        <w:t>complex,</w:t>
      </w:r>
      <w:r w:rsidRPr="00C31A79">
        <w:t xml:space="preserve"> and distressing circumstance of TOP due to </w:t>
      </w:r>
      <w:proofErr w:type="spellStart"/>
      <w:r w:rsidRPr="00C31A79">
        <w:t>fetal</w:t>
      </w:r>
      <w:proofErr w:type="spellEnd"/>
      <w:r w:rsidRPr="00C31A79">
        <w:t xml:space="preserve"> anomaly diagnosis. The case was selected from larger sample (N=8) of adults who had recently had a TOP in South Australia as a subgroup from a larger study looking at the potential missed opportunities of health professionals to provide access to contraception prior to abortion.  </w:t>
      </w:r>
    </w:p>
    <w:p w14:paraId="1157116B" w14:textId="77777777" w:rsidR="003E333B" w:rsidRPr="00C31A79" w:rsidRDefault="003E333B" w:rsidP="003E333B">
      <w:r w:rsidRPr="00C31A79">
        <w:rPr>
          <w:i/>
          <w:iCs/>
        </w:rPr>
        <w:t>Methods</w:t>
      </w:r>
    </w:p>
    <w:p w14:paraId="54440345" w14:textId="77777777" w:rsidR="003E333B" w:rsidRPr="00C31A79" w:rsidRDefault="003E333B" w:rsidP="003E333B">
      <w:pPr>
        <w:rPr>
          <w:rStyle w:val="normaltextrun"/>
        </w:rPr>
      </w:pPr>
      <w:r w:rsidRPr="00C31A79">
        <w:t>Semi-structured, in depth, qualitative interview. Qualitative description using</w:t>
      </w:r>
      <w:r w:rsidRPr="00C31A79">
        <w:rPr>
          <w:rStyle w:val="normaltextrun"/>
        </w:rPr>
        <w:t xml:space="preserve"> thematic content analysis identified significant aspects of the participant’s story pertaining to potential health service improvements.</w:t>
      </w:r>
    </w:p>
    <w:p w14:paraId="503E6042" w14:textId="77777777" w:rsidR="003E333B" w:rsidRPr="00C31A79" w:rsidRDefault="003E333B" w:rsidP="003E333B">
      <w:pPr>
        <w:rPr>
          <w:i/>
          <w:iCs/>
        </w:rPr>
      </w:pPr>
      <w:r w:rsidRPr="00C31A79">
        <w:rPr>
          <w:i/>
          <w:iCs/>
        </w:rPr>
        <w:t>Results</w:t>
      </w:r>
    </w:p>
    <w:p w14:paraId="03FF96ED" w14:textId="51C1CB8F" w:rsidR="003E333B" w:rsidRPr="00C31A79" w:rsidRDefault="003E333B" w:rsidP="003E333B">
      <w:r w:rsidRPr="00C31A79">
        <w:lastRenderedPageBreak/>
        <w:t xml:space="preserve">The participant experienced trauma navigating a difficult care pathway following a diagnosis of </w:t>
      </w:r>
      <w:proofErr w:type="spellStart"/>
      <w:r w:rsidRPr="00C31A79">
        <w:t>fetal</w:t>
      </w:r>
      <w:proofErr w:type="spellEnd"/>
      <w:r w:rsidRPr="00C31A79">
        <w:t xml:space="preserve"> anomaly. They described inadequacy of labels for pregnancy such as planned, unplanned, wanted, unwanted, the framing of abortion through the lens of ‘choice</w:t>
      </w:r>
      <w:r w:rsidR="00A375F8" w:rsidRPr="00C31A79">
        <w:t>’, and</w:t>
      </w:r>
      <w:r w:rsidRPr="00C31A79">
        <w:t xml:space="preserve"> confusion about service referrals and inappropriate communication by health professionals. Not being able to have a partner accompany her through the process of having a TOP due to COVID-19 restrictions resulted in extreme distress. </w:t>
      </w:r>
    </w:p>
    <w:p w14:paraId="7F4DB87E" w14:textId="77777777" w:rsidR="003E333B" w:rsidRPr="00C31A79" w:rsidRDefault="003E333B" w:rsidP="003E333B">
      <w:pPr>
        <w:rPr>
          <w:i/>
          <w:iCs/>
        </w:rPr>
      </w:pPr>
      <w:r w:rsidRPr="00C31A79">
        <w:rPr>
          <w:i/>
          <w:iCs/>
        </w:rPr>
        <w:t>Conclusion</w:t>
      </w:r>
    </w:p>
    <w:p w14:paraId="63ABB507" w14:textId="77777777" w:rsidR="003E333B" w:rsidRPr="00C31A79" w:rsidRDefault="003E333B" w:rsidP="003E333B">
      <w:r w:rsidRPr="00C31A79">
        <w:t xml:space="preserve">Abortion services need clear care pathways that are context specific, and patient centred. The language and attitudes of health professionals can result in distressing experiences of TOP. Further investigation of the relationship between infection control strategies and trauma in health service provision is warranted to improve future pandemic responses. </w:t>
      </w:r>
    </w:p>
    <w:p w14:paraId="4D4CC61A" w14:textId="77777777" w:rsidR="003E333B" w:rsidRPr="00C31A79" w:rsidRDefault="003E333B" w:rsidP="003E333B"/>
    <w:p w14:paraId="1558B741" w14:textId="77777777" w:rsidR="003E333B" w:rsidRPr="00C31A79" w:rsidRDefault="003E333B" w:rsidP="003E333B">
      <w:pPr>
        <w:pStyle w:val="paragraph"/>
        <w:spacing w:before="0" w:beforeAutospacing="0" w:after="0" w:afterAutospacing="0" w:line="480" w:lineRule="auto"/>
        <w:textAlignment w:val="baseline"/>
        <w:rPr>
          <w:rStyle w:val="normaltextrun"/>
          <w:lang w:val="en-AU"/>
        </w:rPr>
      </w:pPr>
      <w:r w:rsidRPr="00C31A79">
        <w:rPr>
          <w:rStyle w:val="normaltextrun"/>
          <w:lang w:val="en-AU"/>
        </w:rPr>
        <w:t>FUNDING</w:t>
      </w:r>
    </w:p>
    <w:p w14:paraId="077AE9FF" w14:textId="77777777" w:rsidR="003E333B" w:rsidRPr="00C31A79" w:rsidRDefault="003E333B" w:rsidP="003E333B">
      <w:pPr>
        <w:rPr>
          <w:shd w:val="clear" w:color="auto" w:fill="FFFFFF"/>
        </w:rPr>
      </w:pPr>
      <w:r w:rsidRPr="00C31A79">
        <w:rPr>
          <w:shd w:val="clear" w:color="auto" w:fill="FFFFFF"/>
        </w:rPr>
        <w:t xml:space="preserve">Funding for components of this study were provided by a Flinders University Re-Entry Fellowship (Jessica Shipman, 2021) and MD Advanced Studies Funding – College of Medicine and Public Health, Flinders University. </w:t>
      </w:r>
    </w:p>
    <w:p w14:paraId="116F83A7" w14:textId="77777777" w:rsidR="003E333B" w:rsidRPr="00C31A79" w:rsidRDefault="003E333B" w:rsidP="003E333B"/>
    <w:p w14:paraId="7E1A50FE" w14:textId="77777777" w:rsidR="003E333B" w:rsidRPr="00C31A79" w:rsidRDefault="003E333B" w:rsidP="003E333B">
      <w:r w:rsidRPr="00C31A79">
        <w:t>KEYWORDS</w:t>
      </w:r>
    </w:p>
    <w:p w14:paraId="52A20A5F" w14:textId="77777777" w:rsidR="003E333B" w:rsidRPr="00C31A79" w:rsidRDefault="003E333B" w:rsidP="003E333B">
      <w:r w:rsidRPr="00C31A79">
        <w:t>Abortion; Pregnancy; Health Services; COVID-19; South Australia</w:t>
      </w:r>
    </w:p>
    <w:p w14:paraId="2D74C025" w14:textId="77777777" w:rsidR="003E333B" w:rsidRPr="00C31A79" w:rsidRDefault="003E333B" w:rsidP="003E333B"/>
    <w:p w14:paraId="72FC18EA" w14:textId="77777777" w:rsidR="003E333B" w:rsidRPr="00C31A79" w:rsidRDefault="003E333B" w:rsidP="003E333B">
      <w:r w:rsidRPr="00C31A79">
        <w:t>MANUSCRIPT MAIN TEXT</w:t>
      </w:r>
    </w:p>
    <w:p w14:paraId="4C54C22B" w14:textId="77777777" w:rsidR="003E333B" w:rsidRPr="00C31A79" w:rsidRDefault="003E333B" w:rsidP="003E333B">
      <w:pPr>
        <w:rPr>
          <w:b/>
          <w:bCs/>
        </w:rPr>
      </w:pPr>
      <w:r w:rsidRPr="00C31A79">
        <w:rPr>
          <w:b/>
          <w:bCs/>
        </w:rPr>
        <w:t xml:space="preserve">Introduction </w:t>
      </w:r>
    </w:p>
    <w:p w14:paraId="6AA9BA85" w14:textId="3B241222" w:rsidR="003E333B" w:rsidRPr="00C31A79" w:rsidRDefault="003E333B" w:rsidP="003E333B">
      <w:r w:rsidRPr="00C31A79">
        <w:rPr>
          <w:rFonts w:eastAsiaTheme="minorEastAsia"/>
        </w:rPr>
        <w:lastRenderedPageBreak/>
        <w:t xml:space="preserve">This case study documents the experience of a patient who had a surgical </w:t>
      </w:r>
      <w:r w:rsidRPr="00C31A79">
        <w:t>termination of pregnancy (TOP)</w:t>
      </w:r>
      <w:r w:rsidRPr="00C31A79">
        <w:rPr>
          <w:rFonts w:eastAsiaTheme="minorEastAsia"/>
        </w:rPr>
        <w:t xml:space="preserve"> at 16 weeks gestation for </w:t>
      </w:r>
      <w:proofErr w:type="spellStart"/>
      <w:r w:rsidRPr="00C31A79">
        <w:rPr>
          <w:rFonts w:eastAsiaTheme="minorEastAsia"/>
        </w:rPr>
        <w:t>fetal</w:t>
      </w:r>
      <w:proofErr w:type="spellEnd"/>
      <w:r w:rsidRPr="00C31A79">
        <w:rPr>
          <w:rFonts w:eastAsiaTheme="minorEastAsia"/>
        </w:rPr>
        <w:t xml:space="preserve"> anomaly. </w:t>
      </w:r>
      <w:r w:rsidRPr="00C31A79">
        <w:t>In South Australia 1 in 6 pregnancies are terminated</w:t>
      </w:r>
      <w:r w:rsidR="00AC107D">
        <w:t xml:space="preserve"> </w:t>
      </w:r>
      <w:r w:rsidR="000B17B3">
        <w:rPr>
          <w:noProof/>
        </w:rPr>
        <w:t>(1)</w:t>
      </w:r>
      <w:r w:rsidRPr="00C31A79">
        <w:rPr>
          <w:noProof/>
        </w:rPr>
        <w:t>,</w:t>
      </w:r>
      <w:r w:rsidRPr="00C31A79">
        <w:t xml:space="preserve"> while 30% of Australian pregnancies are unplanned</w:t>
      </w:r>
      <w:r w:rsidR="00AC107D">
        <w:t xml:space="preserve"> </w:t>
      </w:r>
      <w:r w:rsidR="000B17B3">
        <w:rPr>
          <w:noProof/>
        </w:rPr>
        <w:t>(2)</w:t>
      </w:r>
      <w:r w:rsidRPr="00C31A79">
        <w:t xml:space="preserve">. This case study shows that framing abortion as primarily required for unplanned or unwanted pregnancies erases the experiences of people who access abortion for </w:t>
      </w:r>
      <w:proofErr w:type="spellStart"/>
      <w:r w:rsidRPr="00C31A79">
        <w:t>fetal</w:t>
      </w:r>
      <w:proofErr w:type="spellEnd"/>
      <w:r w:rsidRPr="00C31A79">
        <w:t xml:space="preserve"> complications. This erasure has impacts on service planning and patient outcomes. </w:t>
      </w:r>
    </w:p>
    <w:p w14:paraId="0C65646D" w14:textId="77777777" w:rsidR="003E333B" w:rsidRPr="00C31A79" w:rsidRDefault="003E333B" w:rsidP="003E333B"/>
    <w:p w14:paraId="28CA507D" w14:textId="1CBA953C" w:rsidR="003E333B" w:rsidRPr="00C31A79" w:rsidRDefault="003E333B" w:rsidP="003E333B">
      <w:r w:rsidRPr="00C31A79">
        <w:t>For most, abortion is a normal, non-traumatic health procedure</w:t>
      </w:r>
      <w:r w:rsidR="00AC107D">
        <w:t xml:space="preserve"> </w:t>
      </w:r>
      <w:r w:rsidR="00AC107D">
        <w:rPr>
          <w:noProof/>
        </w:rPr>
        <w:t>(3, 4)</w:t>
      </w:r>
      <w:r w:rsidRPr="00C31A79">
        <w:t xml:space="preserve">. Alongside these experiences are those who had a wanted pregnancy that resulted in a decision to terminate in complex and distressing circumstances such as </w:t>
      </w:r>
      <w:proofErr w:type="spellStart"/>
      <w:r w:rsidRPr="00C31A79">
        <w:t>fetal</w:t>
      </w:r>
      <w:proofErr w:type="spellEnd"/>
      <w:r w:rsidRPr="00C31A79">
        <w:t xml:space="preserve"> anomaly.  Many people suffer post-traumatic stress following abortion for </w:t>
      </w:r>
      <w:proofErr w:type="spellStart"/>
      <w:r w:rsidRPr="00C31A79">
        <w:t>fetal</w:t>
      </w:r>
      <w:proofErr w:type="spellEnd"/>
      <w:r w:rsidRPr="00C31A79">
        <w:t xml:space="preserve"> anomaly and a higher risk is posed for those at advanced gestational stage</w:t>
      </w:r>
      <w:r w:rsidR="00AC107D">
        <w:t xml:space="preserve"> </w:t>
      </w:r>
      <w:r w:rsidR="00AC107D">
        <w:rPr>
          <w:noProof/>
        </w:rPr>
        <w:t>(5)</w:t>
      </w:r>
      <w:r w:rsidRPr="00C31A79">
        <w:t xml:space="preserve">. Identification of </w:t>
      </w:r>
      <w:proofErr w:type="spellStart"/>
      <w:r w:rsidRPr="00C31A79">
        <w:t>fetal</w:t>
      </w:r>
      <w:proofErr w:type="spellEnd"/>
      <w:r w:rsidRPr="00C31A79">
        <w:t xml:space="preserve"> anomalies may not be found in early gestation as some only develop or become problematic in the third trimester</w:t>
      </w:r>
      <w:r w:rsidR="008F79F7">
        <w:t xml:space="preserve"> </w:t>
      </w:r>
      <w:r w:rsidR="008F79F7">
        <w:rPr>
          <w:noProof/>
        </w:rPr>
        <w:t>(6)</w:t>
      </w:r>
      <w:r w:rsidRPr="00C31A79">
        <w:t xml:space="preserve">. </w:t>
      </w:r>
    </w:p>
    <w:p w14:paraId="747E894C" w14:textId="77777777" w:rsidR="003E333B" w:rsidRPr="00C31A79" w:rsidRDefault="003E333B" w:rsidP="003E333B"/>
    <w:p w14:paraId="35662A29" w14:textId="00F2B705" w:rsidR="003E333B" w:rsidRPr="00C31A79" w:rsidRDefault="003E333B" w:rsidP="003E333B">
      <w:r w:rsidRPr="00C31A79">
        <w:rPr>
          <w:rFonts w:eastAsiaTheme="minorEastAsia"/>
        </w:rPr>
        <w:t>Surgical TOP at a later gestation has greater risks associated as per any surgical procedure further adding to the psychosocial burden on the person</w:t>
      </w:r>
      <w:r w:rsidR="008F79F7">
        <w:rPr>
          <w:rFonts w:eastAsiaTheme="minorEastAsia"/>
        </w:rPr>
        <w:t xml:space="preserve"> </w:t>
      </w:r>
      <w:r w:rsidR="008F79F7">
        <w:rPr>
          <w:rFonts w:eastAsiaTheme="minorEastAsia"/>
          <w:noProof/>
        </w:rPr>
        <w:t>(7)</w:t>
      </w:r>
      <w:r w:rsidRPr="00C31A79">
        <w:rPr>
          <w:rFonts w:eastAsiaTheme="minorEastAsia"/>
        </w:rPr>
        <w:t xml:space="preserve">. </w:t>
      </w:r>
      <w:proofErr w:type="spellStart"/>
      <w:r w:rsidRPr="00C31A79">
        <w:rPr>
          <w:rFonts w:eastAsiaTheme="minorEastAsia"/>
        </w:rPr>
        <w:t>Fetal</w:t>
      </w:r>
      <w:proofErr w:type="spellEnd"/>
      <w:r w:rsidRPr="00C31A79">
        <w:rPr>
          <w:rFonts w:eastAsiaTheme="minorEastAsia"/>
        </w:rPr>
        <w:t xml:space="preserve"> anomaly accounts for approximately half of the small number of TOP at gestations over 20 weeks; 51% in 2018</w:t>
      </w:r>
      <w:r w:rsidR="008F79F7">
        <w:rPr>
          <w:rFonts w:eastAsiaTheme="minorEastAsia"/>
        </w:rPr>
        <w:t xml:space="preserve"> </w:t>
      </w:r>
      <w:r w:rsidR="00EB7D6F">
        <w:rPr>
          <w:rFonts w:eastAsiaTheme="minorEastAsia"/>
          <w:noProof/>
        </w:rPr>
        <w:t>(1)</w:t>
      </w:r>
      <w:r w:rsidRPr="00C31A79">
        <w:rPr>
          <w:rFonts w:eastAsiaTheme="minorEastAsia"/>
        </w:rPr>
        <w:t xml:space="preserve">. </w:t>
      </w:r>
      <w:r w:rsidRPr="00C31A79">
        <w:t xml:space="preserve">People accessing terminations also face a perceived and tangible level of stigma from society </w:t>
      </w:r>
      <w:r w:rsidR="00EB7D6F">
        <w:rPr>
          <w:noProof/>
        </w:rPr>
        <w:t>(8)</w:t>
      </w:r>
      <w:r w:rsidRPr="00C31A79">
        <w:t xml:space="preserve">. Flowers </w:t>
      </w:r>
      <w:r w:rsidR="007369EA">
        <w:rPr>
          <w:noProof/>
        </w:rPr>
        <w:t>(6)</w:t>
      </w:r>
      <w:r w:rsidRPr="00C31A79">
        <w:t xml:space="preserve"> identified problematic professional attitudes and policies for abortion and late term care in South Australia (SA), showing a need to mainstream TOP into medical education and to destigmatise abortion for patients and providers alike. This research responds to calls for a reproductive justice framework to understand and improve health care services</w:t>
      </w:r>
      <w:r w:rsidR="007369EA">
        <w:t xml:space="preserve"> </w:t>
      </w:r>
      <w:r w:rsidR="007369EA">
        <w:rPr>
          <w:noProof/>
        </w:rPr>
        <w:t>(9, 10)</w:t>
      </w:r>
      <w:r w:rsidRPr="00C31A79">
        <w:rPr>
          <w:noProof/>
        </w:rPr>
        <w:t>.</w:t>
      </w:r>
      <w:r w:rsidRPr="00C31A79">
        <w:t xml:space="preserve"> </w:t>
      </w:r>
      <w:r w:rsidRPr="00C31A79">
        <w:rPr>
          <w:rFonts w:eastAsiaTheme="minorEastAsia"/>
        </w:rPr>
        <w:t xml:space="preserve">Recently, the Termination of Pregnancy Bill 2020 was passed by the Lower House of the South Australian </w:t>
      </w:r>
      <w:r w:rsidRPr="00C31A79">
        <w:rPr>
          <w:rFonts w:eastAsiaTheme="minorEastAsia"/>
        </w:rPr>
        <w:lastRenderedPageBreak/>
        <w:t>(SA) parliament</w:t>
      </w:r>
      <w:r w:rsidR="007369EA">
        <w:rPr>
          <w:rFonts w:eastAsiaTheme="minorEastAsia"/>
        </w:rPr>
        <w:t xml:space="preserve"> </w:t>
      </w:r>
      <w:r w:rsidR="00F83D9C">
        <w:rPr>
          <w:rFonts w:eastAsiaTheme="minorEastAsia"/>
          <w:noProof/>
        </w:rPr>
        <w:t>(11)</w:t>
      </w:r>
      <w:r w:rsidRPr="00C31A79">
        <w:rPr>
          <w:rFonts w:eastAsiaTheme="minorEastAsia"/>
        </w:rPr>
        <w:t xml:space="preserve">. The legislation removes the regulation of abortion from the criminal law and situates it within health policy which presents a timely opportunity to review and redesign abortion care in SA. </w:t>
      </w:r>
    </w:p>
    <w:p w14:paraId="2B6C42FC" w14:textId="77777777" w:rsidR="003E333B" w:rsidRPr="00C31A79" w:rsidRDefault="003E333B" w:rsidP="003E333B"/>
    <w:p w14:paraId="73527A16" w14:textId="77777777" w:rsidR="003E333B" w:rsidRPr="00C31A79" w:rsidRDefault="003E333B" w:rsidP="003E333B">
      <w:pPr>
        <w:rPr>
          <w:b/>
          <w:bCs/>
        </w:rPr>
      </w:pPr>
      <w:r w:rsidRPr="00C31A79">
        <w:rPr>
          <w:b/>
          <w:bCs/>
        </w:rPr>
        <w:t xml:space="preserve">Methods </w:t>
      </w:r>
    </w:p>
    <w:p w14:paraId="3E229534" w14:textId="77777777" w:rsidR="003E333B" w:rsidRPr="00C31A79" w:rsidRDefault="003E333B" w:rsidP="003E333B">
      <w:pPr>
        <w:rPr>
          <w:i/>
        </w:rPr>
      </w:pPr>
      <w:r w:rsidRPr="00C31A79">
        <w:rPr>
          <w:i/>
        </w:rPr>
        <w:t xml:space="preserve">Case Study and Participant Selection </w:t>
      </w:r>
    </w:p>
    <w:p w14:paraId="4FC2C56E" w14:textId="65049893" w:rsidR="003E333B" w:rsidRPr="00C31A79" w:rsidRDefault="003E333B" w:rsidP="003E333B">
      <w:r w:rsidRPr="00C31A79">
        <w:t xml:space="preserve">The case presented is from a larger study that explores access to contraception and abortion services and the impact of COVID-19 on both. The study called for participants who were 18 and older who had a TOP in South Australia in the prior 3 years. Eight participants were interviewed. The participant was chosen as her story demonstrates an often-unheard example of how and why people need to access TOP in later gestations. Whilst the participant met the criteria for the study, her pregnancy had initially been a wanted pregnancy, but she sought a TOP following diagnosis of </w:t>
      </w:r>
      <w:proofErr w:type="spellStart"/>
      <w:r w:rsidRPr="00C31A79">
        <w:t>fetal</w:t>
      </w:r>
      <w:proofErr w:type="spellEnd"/>
      <w:r w:rsidRPr="00C31A79">
        <w:t xml:space="preserve"> anomaly. This case study provides important insight into the experience of seeking a termination for </w:t>
      </w:r>
      <w:proofErr w:type="spellStart"/>
      <w:r w:rsidRPr="00C31A79">
        <w:t>fetal</w:t>
      </w:r>
      <w:proofErr w:type="spellEnd"/>
      <w:r w:rsidRPr="00C31A79">
        <w:t xml:space="preserve"> anomaly within the limitations of SA health services prior to the decriminalisation of abortion in SA, and during the COVID-19 pandemic. This case sheds light on important narratives missed in larger cohort research </w:t>
      </w:r>
      <w:r w:rsidR="00F83D9C">
        <w:rPr>
          <w:noProof/>
        </w:rPr>
        <w:t>(12)</w:t>
      </w:r>
      <w:r w:rsidRPr="00C31A79">
        <w:rPr>
          <w:noProof/>
        </w:rPr>
        <w:t>.</w:t>
      </w:r>
    </w:p>
    <w:p w14:paraId="7E1CE91F" w14:textId="77777777" w:rsidR="003E333B" w:rsidRPr="00C31A79" w:rsidRDefault="003E333B" w:rsidP="003E333B">
      <w:pPr>
        <w:rPr>
          <w:i/>
        </w:rPr>
      </w:pPr>
    </w:p>
    <w:p w14:paraId="36283423" w14:textId="77777777" w:rsidR="003E333B" w:rsidRPr="00C31A79" w:rsidRDefault="003E333B" w:rsidP="003E333B">
      <w:pPr>
        <w:rPr>
          <w:i/>
        </w:rPr>
      </w:pPr>
      <w:r w:rsidRPr="00C31A79">
        <w:rPr>
          <w:i/>
        </w:rPr>
        <w:t>Data Collection</w:t>
      </w:r>
    </w:p>
    <w:p w14:paraId="3F64EF84" w14:textId="77777777" w:rsidR="003E333B" w:rsidRPr="00C31A79" w:rsidRDefault="003E333B" w:rsidP="003E333B">
      <w:r w:rsidRPr="00C31A79">
        <w:t xml:space="preserve">The study received ethics approval through [Institution name removed for blind review]. Participants signed up online and electronic written consent obtained. Audio recordings and interviewer notes were taken. Transcriptions were made of the recordings. Interviews were conducted via Zoom or phone. An interview guide with open ended questions and discussion points was used to explore the participants’ stories and experiences with contraception, TOP and </w:t>
      </w:r>
      <w:r w:rsidRPr="00C31A79">
        <w:lastRenderedPageBreak/>
        <w:t xml:space="preserve">access to care and services. Interview transcripts were </w:t>
      </w:r>
      <w:proofErr w:type="gramStart"/>
      <w:r w:rsidRPr="00C31A79">
        <w:t>anonymised</w:t>
      </w:r>
      <w:proofErr w:type="gramEnd"/>
      <w:r w:rsidRPr="00C31A79">
        <w:t xml:space="preserve"> and pseudonyms given to participants. This case study presents the experiences of ‘Claire’.</w:t>
      </w:r>
    </w:p>
    <w:p w14:paraId="1E457BC3" w14:textId="77777777" w:rsidR="003E333B" w:rsidRPr="00C31A79" w:rsidRDefault="003E333B" w:rsidP="003E333B">
      <w:pPr>
        <w:rPr>
          <w:i/>
        </w:rPr>
      </w:pPr>
    </w:p>
    <w:p w14:paraId="6AA9B563" w14:textId="77777777" w:rsidR="003E333B" w:rsidRPr="00C31A79" w:rsidRDefault="003E333B" w:rsidP="003E333B">
      <w:pPr>
        <w:rPr>
          <w:i/>
        </w:rPr>
      </w:pPr>
      <w:r w:rsidRPr="00C31A79">
        <w:rPr>
          <w:i/>
        </w:rPr>
        <w:t xml:space="preserve">Data Analysis </w:t>
      </w:r>
    </w:p>
    <w:p w14:paraId="0BA09719" w14:textId="44878854" w:rsidR="003E333B" w:rsidRPr="00C31A79" w:rsidRDefault="003E333B" w:rsidP="003E333B">
      <w:pPr>
        <w:rPr>
          <w:highlight w:val="yellow"/>
        </w:rPr>
      </w:pPr>
      <w:r w:rsidRPr="00C31A79">
        <w:rPr>
          <w:rStyle w:val="normaltextrun"/>
          <w:shd w:val="clear" w:color="auto" w:fill="FFFFFF"/>
        </w:rPr>
        <w:t xml:space="preserve">The case study was selected as unique from the eight interviews, as the only example of having sought a TOP for </w:t>
      </w:r>
      <w:proofErr w:type="spellStart"/>
      <w:r w:rsidRPr="00C31A79">
        <w:rPr>
          <w:rStyle w:val="normaltextrun"/>
          <w:shd w:val="clear" w:color="auto" w:fill="FFFFFF"/>
        </w:rPr>
        <w:t>fetal</w:t>
      </w:r>
      <w:proofErr w:type="spellEnd"/>
      <w:r w:rsidRPr="00C31A79">
        <w:rPr>
          <w:rStyle w:val="normaltextrun"/>
          <w:shd w:val="clear" w:color="auto" w:fill="FFFFFF"/>
        </w:rPr>
        <w:t xml:space="preserve"> anomaly, and the participant’s experience contrasted with others for whom a pregnancy had not been planned.  A qualitative descriptive approach was used to provide a summary of Claire’s story from her perspective. Qualitative description applies thematic content analysis to identify significant aspects of the participant’s story </w:t>
      </w:r>
      <w:r w:rsidR="00F83D9C">
        <w:rPr>
          <w:rStyle w:val="normaltextrun"/>
          <w:noProof/>
          <w:shd w:val="clear" w:color="auto" w:fill="FFFFFF"/>
        </w:rPr>
        <w:t>(13)</w:t>
      </w:r>
      <w:r w:rsidRPr="00C31A79">
        <w:rPr>
          <w:rStyle w:val="normaltextrun"/>
          <w:shd w:val="clear" w:color="auto" w:fill="FFFFFF"/>
        </w:rPr>
        <w:t>. This approach focussed on specific elements that could inform service redesign post-law reform and in the context of a global pandemic, drawing directly on the descriptions of the participant without significant theoretical re-interpretation. </w:t>
      </w:r>
      <w:r w:rsidRPr="00C31A79">
        <w:t xml:space="preserve">Three pertinent themes were drawn from the case study by the first author, these were then discussed and refined with the research team. </w:t>
      </w:r>
    </w:p>
    <w:p w14:paraId="2AD13E6D" w14:textId="77777777" w:rsidR="003E333B" w:rsidRPr="00C31A79" w:rsidRDefault="003E333B" w:rsidP="003E333B"/>
    <w:p w14:paraId="385492BF" w14:textId="77777777" w:rsidR="003E333B" w:rsidRPr="00C31A79" w:rsidRDefault="003E333B" w:rsidP="003E333B">
      <w:pPr>
        <w:rPr>
          <w:b/>
          <w:bCs/>
        </w:rPr>
      </w:pPr>
      <w:r w:rsidRPr="00C31A79">
        <w:rPr>
          <w:b/>
          <w:bCs/>
        </w:rPr>
        <w:t xml:space="preserve">Results </w:t>
      </w:r>
    </w:p>
    <w:p w14:paraId="1F8E773D" w14:textId="77777777" w:rsidR="003E333B" w:rsidRPr="00C31A79" w:rsidRDefault="003E333B" w:rsidP="003E333B">
      <w:r w:rsidRPr="00C31A79">
        <w:t>At the time of interview and the TOP, Claire was a 41-year-old, married professional who worked full time. She was a mother to an 18-month-old child. She lived in the metropolitan suburbs of Adelaide and had been working at home for nine months due to the COVID-19 pandemic. She and her husband had decided they wanted another child and pregnancy was diagnosed twelve months after the birth of their first. At 16-weeks pregnant the couple discovered that their baby had a severe chromosomal anomaly and ‘the prognosis was very poor’. With much difficulty and little time, the couple came to the decision to terminate this ‘planned’ and ‘wanted’ pregnancy.</w:t>
      </w:r>
    </w:p>
    <w:p w14:paraId="37812E6F" w14:textId="77777777" w:rsidR="003E333B" w:rsidRPr="00C31A79" w:rsidRDefault="003E333B" w:rsidP="003E333B"/>
    <w:p w14:paraId="71DF38E7" w14:textId="77777777" w:rsidR="003E333B" w:rsidRPr="00C31A79" w:rsidRDefault="003E333B" w:rsidP="003E333B">
      <w:r w:rsidRPr="00C31A79">
        <w:t xml:space="preserve">At the time of the interview, two weeks post termination, Claire was upset, yet stated she wanted to be ‘quite outspoken about terminating for medical reasons because people don’t talk about it’. She specified that they ‘did find issues with COVID being barriers’ to their experience and access to termination. Claire’s experience of </w:t>
      </w:r>
      <w:proofErr w:type="spellStart"/>
      <w:r w:rsidRPr="00C31A79">
        <w:t>accessingTOP</w:t>
      </w:r>
      <w:proofErr w:type="spellEnd"/>
      <w:r w:rsidRPr="00C31A79">
        <w:t xml:space="preserve"> for </w:t>
      </w:r>
      <w:proofErr w:type="spellStart"/>
      <w:r w:rsidRPr="00C31A79">
        <w:t>fetal</w:t>
      </w:r>
      <w:proofErr w:type="spellEnd"/>
      <w:r w:rsidRPr="00C31A79">
        <w:t xml:space="preserve"> anomaly in general and during the COVID-19 pandemic are described using three main </w:t>
      </w:r>
      <w:proofErr w:type="gramStart"/>
      <w:r w:rsidRPr="00C31A79">
        <w:t>themes;</w:t>
      </w:r>
      <w:proofErr w:type="gramEnd"/>
      <w:r w:rsidRPr="00C31A79">
        <w:t xml:space="preserve"> </w:t>
      </w:r>
      <w:r w:rsidRPr="00C31A79">
        <w:rPr>
          <w:i/>
          <w:iCs/>
        </w:rPr>
        <w:t>Inadequate terminology</w:t>
      </w:r>
      <w:r w:rsidRPr="00C31A79">
        <w:t xml:space="preserve">, </w:t>
      </w:r>
      <w:r w:rsidRPr="00C31A79">
        <w:rPr>
          <w:i/>
          <w:iCs/>
        </w:rPr>
        <w:t>No clear care pathway</w:t>
      </w:r>
      <w:r w:rsidRPr="00C31A79">
        <w:t xml:space="preserve">, and </w:t>
      </w:r>
      <w:r w:rsidRPr="00C31A79">
        <w:rPr>
          <w:i/>
          <w:iCs/>
        </w:rPr>
        <w:t>Impact of COVID-19</w:t>
      </w:r>
      <w:r w:rsidRPr="00C31A79">
        <w:t xml:space="preserve">. </w:t>
      </w:r>
    </w:p>
    <w:p w14:paraId="1B96FB4B" w14:textId="77777777" w:rsidR="003E333B" w:rsidRPr="00C31A79" w:rsidRDefault="003E333B" w:rsidP="003E333B"/>
    <w:p w14:paraId="0A332C04" w14:textId="77777777" w:rsidR="003E333B" w:rsidRPr="00C31A79" w:rsidRDefault="003E333B" w:rsidP="003E333B">
      <w:pPr>
        <w:rPr>
          <w:i/>
          <w:iCs/>
        </w:rPr>
      </w:pPr>
      <w:r w:rsidRPr="00C31A79">
        <w:rPr>
          <w:i/>
          <w:iCs/>
        </w:rPr>
        <w:t>Inadequate terminology</w:t>
      </w:r>
    </w:p>
    <w:p w14:paraId="682C38AB" w14:textId="77777777" w:rsidR="003E333B" w:rsidRPr="00C31A79" w:rsidRDefault="003E333B" w:rsidP="003E333B">
      <w:r w:rsidRPr="00C31A79">
        <w:t xml:space="preserve">Claire was unsure if her story and experiences were able to be included in this study as the language used during recruitment was unplanned and unwanted pregnancy, versus her ‘very planned and very, very wanted’ pregnancy. She wanted to emphasise that people ‘who have planned and wanted pregnancies unfortunately had to have terminations too’ and that it is something that is not discussed. Claire wanted to be vocal and part of changing the stigma around abortion and had found the impact of no one talking about it incredibly difficult as ‘one of things that is most upsetting is how you deal with it’. Claire described how she felt that even though she was terminating for reasons that are portrayed as being more socially acceptable, she still felt a level of shame and guilt, along with doubt. Taking part in research and seeking to open conversations was important to her and she felt helped with recovery and grief. Increasing the presence of stories that do not fit within existing dominant perceptions of abortion and terminology was important to Claire. </w:t>
      </w:r>
    </w:p>
    <w:p w14:paraId="0386E033" w14:textId="77777777" w:rsidR="003E333B" w:rsidRPr="00C31A79" w:rsidRDefault="003E333B" w:rsidP="003E333B"/>
    <w:p w14:paraId="6853C377" w14:textId="77777777" w:rsidR="003E333B" w:rsidRPr="00C31A79" w:rsidRDefault="003E333B" w:rsidP="003E333B">
      <w:pPr>
        <w:rPr>
          <w:i/>
          <w:iCs/>
        </w:rPr>
      </w:pPr>
      <w:r w:rsidRPr="00C31A79">
        <w:rPr>
          <w:i/>
          <w:iCs/>
        </w:rPr>
        <w:t>No clear care pathway</w:t>
      </w:r>
    </w:p>
    <w:p w14:paraId="707E9C3F" w14:textId="77777777" w:rsidR="003E333B" w:rsidRPr="00C31A79" w:rsidRDefault="003E333B" w:rsidP="003E333B">
      <w:r w:rsidRPr="00C31A79">
        <w:lastRenderedPageBreak/>
        <w:t xml:space="preserve">Claire underwent regular and additional screening due to an existing genetic condition, through which a severe </w:t>
      </w:r>
      <w:proofErr w:type="spellStart"/>
      <w:r w:rsidRPr="00C31A79">
        <w:t>fetal</w:t>
      </w:r>
      <w:proofErr w:type="spellEnd"/>
      <w:r w:rsidRPr="00C31A79">
        <w:t xml:space="preserve"> chromosomal anomaly was discovered. They then were on a ‘merry-go-round’ of trying to access termination facilities. Their first point of contact was a tertiary hospital department. Once they had decided to terminate the pregnancy, they were informed they needed to contact the health service themselves, as it was by self-referral. This process was ‘really hard</w:t>
      </w:r>
      <w:proofErr w:type="gramStart"/>
      <w:r w:rsidRPr="00C31A79">
        <w:t>’</w:t>
      </w:r>
      <w:proofErr w:type="gramEnd"/>
      <w:r w:rsidRPr="00C31A79">
        <w:t xml:space="preserve"> and Claire felt like a ‘blithering idiot’ on the phone as she did not know what to say. She felt like there was no handbook for ringing up and asking to abort a wanted pregnancy. As the pregnancy was at 16weeks they required a surgical termination (gestation too late for medical TOP) at a third health service. Although, they could get into the services and make appointments, they felt there was a ‘disconnect’ between the services they accessed; three different sites and countless different health professionals. She described that the physical side of getting somewhere never been to before when dealing with heightened emotions and trying to process information, had a level of ‘hardness’. The ‘transferral between services [was] </w:t>
      </w:r>
      <w:proofErr w:type="gramStart"/>
      <w:r w:rsidRPr="00C31A79">
        <w:t>pretty shoddy</w:t>
      </w:r>
      <w:proofErr w:type="gramEnd"/>
      <w:r w:rsidRPr="00C31A79">
        <w:t xml:space="preserve">’ and considerably impacted their emotional experience.  </w:t>
      </w:r>
    </w:p>
    <w:p w14:paraId="443D0BEE" w14:textId="77777777" w:rsidR="003E333B" w:rsidRPr="00C31A79" w:rsidRDefault="003E333B" w:rsidP="003E333B"/>
    <w:p w14:paraId="74FF8ACA" w14:textId="77777777" w:rsidR="003E333B" w:rsidRPr="00C31A79" w:rsidRDefault="003E333B" w:rsidP="003E333B">
      <w:r w:rsidRPr="00C31A79">
        <w:t xml:space="preserve">Claire described some positive interactions she had with health professionals. A nurse at the abortion service said that what Claire was doing was ‘such a lovely and kind thing’. Up until that point it had been a whirlwind, and a simple comment like this made them feel as if they were being ‘given permission’. Yet, she felt that as there were less people attending for termination for medical reasons or </w:t>
      </w:r>
      <w:proofErr w:type="spellStart"/>
      <w:r w:rsidRPr="00C31A79">
        <w:t>fetal</w:t>
      </w:r>
      <w:proofErr w:type="spellEnd"/>
      <w:r w:rsidRPr="00C31A79">
        <w:t xml:space="preserve"> anomaly, when her personal story was not known by </w:t>
      </w:r>
      <w:proofErr w:type="gramStart"/>
      <w:r w:rsidRPr="00C31A79">
        <w:t>staff</w:t>
      </w:r>
      <w:proofErr w:type="gramEnd"/>
      <w:r w:rsidRPr="00C31A79">
        <w:t xml:space="preserve"> they assumed her pregnancy was unwanted. When being prepared for day surgery she described feeling upset and crying. One of the nurses seeing her visibly upset said ‘if you don’t want to do this you don’t have to, you can change your mind at any point’. This made the situation worse for Claire and </w:t>
      </w:r>
      <w:r w:rsidRPr="00C31A79">
        <w:lastRenderedPageBreak/>
        <w:t xml:space="preserve">she explained how important it would have been for people to read her notes and understand her story before making comments to her at such a difficult time. </w:t>
      </w:r>
    </w:p>
    <w:p w14:paraId="0A7C65B7" w14:textId="77777777" w:rsidR="003E333B" w:rsidRPr="00C31A79" w:rsidRDefault="003E333B" w:rsidP="003E333B"/>
    <w:p w14:paraId="6156DA8C" w14:textId="77777777" w:rsidR="003E333B" w:rsidRPr="00C31A79" w:rsidRDefault="003E333B" w:rsidP="003E333B">
      <w:r w:rsidRPr="00C31A79">
        <w:t xml:space="preserve">Claire had felt similar when they first found out about the diagnosis. She described little provision of information about options, just ‘your baby has a problem, it’s really severe, and your course of action is to terminate’. The couple did their own research and had anatomy ultrasound scans booked post diagnosis where they were told by sonographers that ‘your baby looks perfect’. Claire described this as confusing as they were not informed the physical abnormalities would not be seen. She identified this as a disconnect across healthcare teams. </w:t>
      </w:r>
    </w:p>
    <w:p w14:paraId="5C0B081F" w14:textId="77777777" w:rsidR="003E333B" w:rsidRPr="00C31A79" w:rsidRDefault="003E333B" w:rsidP="003E333B"/>
    <w:p w14:paraId="2E43703E" w14:textId="77777777" w:rsidR="003E333B" w:rsidRPr="00C31A79" w:rsidRDefault="003E333B" w:rsidP="003E333B">
      <w:pPr>
        <w:rPr>
          <w:i/>
          <w:iCs/>
        </w:rPr>
      </w:pPr>
      <w:r w:rsidRPr="00C31A79">
        <w:rPr>
          <w:i/>
          <w:iCs/>
        </w:rPr>
        <w:t xml:space="preserve">Impact of COVID-19 </w:t>
      </w:r>
    </w:p>
    <w:p w14:paraId="6C35D256" w14:textId="77777777" w:rsidR="003E333B" w:rsidRPr="00C31A79" w:rsidRDefault="003E333B" w:rsidP="003E333B">
      <w:r w:rsidRPr="00C31A79">
        <w:t xml:space="preserve">Throughout the process of accessing termination services Claire faced barriers due to the COVID-19 pandemic. She reported service providers as being ‘very helpful and lovely’, but that situational awareness did not alter COVID-19 rules. Claire was told when she attended a clinic appointment that her ‘husband can’t come to the consult’, ‘he </w:t>
      </w:r>
      <w:proofErr w:type="gramStart"/>
      <w:r w:rsidRPr="00C31A79">
        <w:t>can’t</w:t>
      </w:r>
      <w:proofErr w:type="gramEnd"/>
      <w:r w:rsidRPr="00C31A79">
        <w:t xml:space="preserve"> come in because of COVID’. This situation was already stressful and emotionally draining. Claire described how she battled on the phone explaining that they were ‘terminating his baby as much as [her] own’. For the initial consult, they managed to talk to a more senior staff member who allowed her husband to attend the appointment. Yet, the termination itself was conducted at another service location where her husband was not granted permission to attend. She explained how ‘he had to drop me at the gates and then I was on my own’ and how ‘very distressing’ this was. She felt she did not as much struggle to access the service per </w:t>
      </w:r>
      <w:proofErr w:type="gramStart"/>
      <w:r w:rsidRPr="00C31A79">
        <w:t>se</w:t>
      </w:r>
      <w:proofErr w:type="gramEnd"/>
      <w:r w:rsidRPr="00C31A79">
        <w:t xml:space="preserve"> but aspects of service utilisation became ‘extremely distressing when they didn’t have to be’ due to COVID-19 restrictions. </w:t>
      </w:r>
    </w:p>
    <w:p w14:paraId="67D328F2" w14:textId="77777777" w:rsidR="003E333B" w:rsidRPr="00C31A79" w:rsidRDefault="003E333B" w:rsidP="003E333B"/>
    <w:p w14:paraId="2AD6C7EC" w14:textId="77777777" w:rsidR="003E333B" w:rsidRPr="00C31A79" w:rsidRDefault="003E333B" w:rsidP="003E333B">
      <w:pPr>
        <w:rPr>
          <w:b/>
          <w:bCs/>
        </w:rPr>
      </w:pPr>
      <w:r w:rsidRPr="00C31A79">
        <w:rPr>
          <w:b/>
          <w:bCs/>
        </w:rPr>
        <w:t xml:space="preserve">Discussion </w:t>
      </w:r>
    </w:p>
    <w:p w14:paraId="0CC073D1" w14:textId="72A73806" w:rsidR="003E333B" w:rsidRPr="00C31A79" w:rsidRDefault="003E333B" w:rsidP="003E333B">
      <w:r w:rsidRPr="00C31A79">
        <w:t xml:space="preserve">Most abortions result in feelings of relief </w:t>
      </w:r>
      <w:r w:rsidR="00F83D9C">
        <w:rPr>
          <w:noProof/>
        </w:rPr>
        <w:t>(4)</w:t>
      </w:r>
      <w:r w:rsidRPr="00C31A79">
        <w:t xml:space="preserve">. However, the experience is more likely to be emotionally traumatic when the pregnancy has been planned and wanted until a diagnosis of </w:t>
      </w:r>
      <w:proofErr w:type="spellStart"/>
      <w:r w:rsidRPr="00C31A79">
        <w:t>fetal</w:t>
      </w:r>
      <w:proofErr w:type="spellEnd"/>
      <w:r w:rsidRPr="00C31A79">
        <w:t xml:space="preserve"> anomaly</w:t>
      </w:r>
      <w:r w:rsidR="00F83D9C">
        <w:t xml:space="preserve"> </w:t>
      </w:r>
      <w:r w:rsidR="00F83D9C">
        <w:rPr>
          <w:noProof/>
        </w:rPr>
        <w:t>(5)</w:t>
      </w:r>
      <w:r w:rsidRPr="00C31A79">
        <w:t xml:space="preserve">.  Research has described the psychological distress and morbidity experienced for TOP for </w:t>
      </w:r>
      <w:proofErr w:type="spellStart"/>
      <w:r w:rsidRPr="00C31A79">
        <w:t>fetal</w:t>
      </w:r>
      <w:proofErr w:type="spellEnd"/>
      <w:r w:rsidRPr="00C31A79">
        <w:t xml:space="preserve"> anomaly </w:t>
      </w:r>
      <w:r w:rsidR="00DE100F">
        <w:rPr>
          <w:noProof/>
        </w:rPr>
        <w:t>(5, 14, 15)</w:t>
      </w:r>
      <w:r w:rsidRPr="00C31A79">
        <w:t>. This case study shows other issues that may contribute to further distress. Along with misconceptions and stigma, unclear and disconnected care pathways, and a global pandemic had significant implications for someone’s experience, management, and recovery.</w:t>
      </w:r>
    </w:p>
    <w:p w14:paraId="4E27CC8D" w14:textId="77777777" w:rsidR="003E333B" w:rsidRPr="00C31A79" w:rsidRDefault="003E333B" w:rsidP="003E333B"/>
    <w:p w14:paraId="67DF1CD4" w14:textId="683CD768" w:rsidR="003E333B" w:rsidRPr="00C31A79" w:rsidRDefault="003E333B" w:rsidP="003E333B">
      <w:r w:rsidRPr="00C31A79">
        <w:t>Inaccurate terminology, stigma and distress disempowers patients and reinforce medical dominance in healthcare</w:t>
      </w:r>
      <w:r w:rsidR="00EC6BDF">
        <w:t xml:space="preserve"> </w:t>
      </w:r>
      <w:r w:rsidR="00EC6BDF">
        <w:rPr>
          <w:noProof/>
        </w:rPr>
        <w:t>(16)</w:t>
      </w:r>
      <w:r w:rsidRPr="00C31A79">
        <w:t xml:space="preserve">. A patient centred approach is required to identify and affirm patient-preferred terminology and meaningful narratives </w:t>
      </w:r>
      <w:r w:rsidR="00EC6BDF">
        <w:rPr>
          <w:noProof/>
        </w:rPr>
        <w:t>(17)</w:t>
      </w:r>
      <w:r w:rsidRPr="00C31A79">
        <w:t xml:space="preserve">. Further, the language of choice implies a lightly made, unconstrained selection from multiple options, rather than the constrained and difficult decision made here to terminate a planned and wanted pregnancy. The language used to describe contexts like this remains elusive </w:t>
      </w:r>
      <w:r w:rsidRPr="00C31A79">
        <w:rPr>
          <w:noProof/>
        </w:rPr>
        <w:t xml:space="preserve">and </w:t>
      </w:r>
      <w:r w:rsidRPr="00C31A79">
        <w:t>studies show that people who terminate a wanted pregnancy endure multiple losses including that of a wanted child, parenthood, and a sought-after future</w:t>
      </w:r>
      <w:r w:rsidR="00EC6BDF">
        <w:t xml:space="preserve"> </w:t>
      </w:r>
      <w:r w:rsidR="00EC6BDF">
        <w:rPr>
          <w:noProof/>
        </w:rPr>
        <w:t>(17)</w:t>
      </w:r>
      <w:r w:rsidRPr="00C31A79">
        <w:t xml:space="preserve">. </w:t>
      </w:r>
    </w:p>
    <w:p w14:paraId="7561E886" w14:textId="77777777" w:rsidR="003E333B" w:rsidRPr="00C31A79" w:rsidRDefault="003E333B" w:rsidP="003E333B"/>
    <w:p w14:paraId="48225204" w14:textId="367AF76F" w:rsidR="003E333B" w:rsidRPr="00C31A79" w:rsidRDefault="003E333B" w:rsidP="003E333B">
      <w:r w:rsidRPr="00C31A79">
        <w:t>This case is an example of where healthcare professionals grouped abortions together as a common experience and responded with non-tailored information and care. Patient centred, individualised care, that draws on situational awareness and compassion is a requirement for registration with the Australian Health Practitioner Regulation Agency</w:t>
      </w:r>
      <w:r w:rsidR="00EC6BDF">
        <w:t xml:space="preserve"> </w:t>
      </w:r>
      <w:r w:rsidR="006015C5">
        <w:rPr>
          <w:noProof/>
        </w:rPr>
        <w:t>(18)</w:t>
      </w:r>
      <w:r w:rsidRPr="00C31A79">
        <w:t xml:space="preserve">. Each individual </w:t>
      </w:r>
      <w:r w:rsidRPr="00C31A79">
        <w:lastRenderedPageBreak/>
        <w:t>person has the right to be informed about their healthcare and to feel safe. Being prepared and approaching difficult conversations with checkpoints, empathy and consistency aligns with ethical codes of conduct for professional practice</w:t>
      </w:r>
      <w:r w:rsidR="006015C5">
        <w:t xml:space="preserve"> </w:t>
      </w:r>
      <w:r w:rsidR="006015C5">
        <w:rPr>
          <w:noProof/>
        </w:rPr>
        <w:t>(19)</w:t>
      </w:r>
      <w:r w:rsidRPr="00C31A79">
        <w:t xml:space="preserve">. </w:t>
      </w:r>
    </w:p>
    <w:p w14:paraId="67B14EAC" w14:textId="77777777" w:rsidR="003E333B" w:rsidRPr="00C31A79" w:rsidRDefault="003E333B" w:rsidP="003E333B"/>
    <w:p w14:paraId="182419EB" w14:textId="13D4809A" w:rsidR="003E333B" w:rsidRPr="00C31A79" w:rsidRDefault="003E333B" w:rsidP="003E333B">
      <w:r w:rsidRPr="00C31A79">
        <w:t>The design of care pathways and protocols for healthcare interactions post-abortion law reform are essential to alleviate stress and fear, as well as prevent further psychosocial acute and potentially chronic outcomes for patients. Restrictions on abortions post 20-</w:t>
      </w:r>
      <w:proofErr w:type="spellStart"/>
      <w:r w:rsidRPr="00C31A79">
        <w:t>weeks</w:t>
      </w:r>
      <w:proofErr w:type="spellEnd"/>
      <w:r w:rsidRPr="00C31A79">
        <w:t xml:space="preserve"> gestation prevents access to reproductive autonomy and justice</w:t>
      </w:r>
      <w:r w:rsidR="006015C5">
        <w:t xml:space="preserve"> </w:t>
      </w:r>
      <w:r w:rsidR="006015C5">
        <w:rPr>
          <w:noProof/>
        </w:rPr>
        <w:t>(20)</w:t>
      </w:r>
      <w:r w:rsidRPr="00C31A79">
        <w:t xml:space="preserve">. A difficult decision had to be made quickly due to the SA legislation and with amendments made to the TOP bill in SA in 2021, without compensatory service design these issues will continue to occur. The evidence around gestational limits do not suggest that these parameters result in fewer second and third trimester abortions, yet </w:t>
      </w:r>
      <w:r w:rsidRPr="00C31A79">
        <w:rPr>
          <w:noProof/>
        </w:rPr>
        <w:t>they</w:t>
      </w:r>
      <w:r w:rsidRPr="00C31A79">
        <w:t xml:space="preserve"> do harm people accessing abortions and prevent health professionals providing best care </w:t>
      </w:r>
      <w:r w:rsidR="006015C5">
        <w:rPr>
          <w:noProof/>
        </w:rPr>
        <w:t>(20)</w:t>
      </w:r>
      <w:r w:rsidR="006015C5">
        <w:t>.</w:t>
      </w:r>
      <w:r w:rsidRPr="00C31A79">
        <w:t xml:space="preserve">  </w:t>
      </w:r>
    </w:p>
    <w:p w14:paraId="3C030265" w14:textId="77777777" w:rsidR="003E333B" w:rsidRPr="00C31A79" w:rsidRDefault="003E333B" w:rsidP="003E333B"/>
    <w:p w14:paraId="5A7FB51B" w14:textId="4D1AFD8A" w:rsidR="003E333B" w:rsidRPr="00C31A79" w:rsidRDefault="003E333B" w:rsidP="003E333B">
      <w:r w:rsidRPr="00C31A79">
        <w:t>Decriminalisation of abortion in SA is a positive change but subsequent service redesign needs to address ongoing barriers in delivering accessible and sustainable abortion care</w:t>
      </w:r>
      <w:r w:rsidR="006015C5">
        <w:t xml:space="preserve"> </w:t>
      </w:r>
      <w:r w:rsidR="006015C5">
        <w:rPr>
          <w:noProof/>
        </w:rPr>
        <w:t>(21)</w:t>
      </w:r>
      <w:r w:rsidRPr="00C31A79">
        <w:rPr>
          <w:noProof/>
        </w:rPr>
        <w:t>.</w:t>
      </w:r>
      <w:r w:rsidRPr="00C31A79">
        <w:t xml:space="preserve"> An inadequate care pathway was identified within this case study. According to the Medical Board of Australia Code of Conduct,</w:t>
      </w:r>
      <w:r w:rsidR="0091115A">
        <w:t xml:space="preserve"> p. 16</w:t>
      </w:r>
      <w:r w:rsidRPr="00C31A79" w:rsidDel="00DE2240">
        <w:t xml:space="preserve"> </w:t>
      </w:r>
      <w:r w:rsidRPr="00C31A79">
        <w:t xml:space="preserve">“good patient care requires coordination between all treating health practitioners” </w:t>
      </w:r>
      <w:r w:rsidR="0091115A">
        <w:rPr>
          <w:noProof/>
        </w:rPr>
        <w:t>(18)</w:t>
      </w:r>
      <w:r w:rsidRPr="00C31A79">
        <w:t xml:space="preserve">. Inconsistencies in care and communication, and difficulties accessing abortion services were evident in Claire’s story. Abortion services require self-referral for safety and to allow people to maintain reproductive justice and autonomy. This, however, should not influence referrals to services in cases such where a treating team was already heavily involved. Further to this, recent abortion law reform can be enacted to address this by allowing provision </w:t>
      </w:r>
      <w:r w:rsidRPr="00C31A79">
        <w:lastRenderedPageBreak/>
        <w:t xml:space="preserve">of services at their initial healthcare access point. Efficient and well-connected care pathways would allow for smoother access and transition between services. </w:t>
      </w:r>
      <w:r w:rsidRPr="00C31A79">
        <w:br/>
      </w:r>
    </w:p>
    <w:p w14:paraId="7053B388" w14:textId="530D5AFF" w:rsidR="003E333B" w:rsidRPr="00C31A79" w:rsidRDefault="003E333B" w:rsidP="003E333B">
      <w:r w:rsidRPr="00C31A79">
        <w:t xml:space="preserve">Considering the COVID-19 pandemic, health care services have rapidly adapted care practices. Yet, the balance between infection control and negative repercussions of altered health care services has not been fully considered. Although termination services were deemed essential, changes such as the removal of a support person from consults and around surgical intervention have had major implications. An already psychologically burdened experience was compounded due to removal of an integral component of patient centred care – adequate support systems. The ongoing impact to this couple is yet to be identified, but TOP for </w:t>
      </w:r>
      <w:proofErr w:type="spellStart"/>
      <w:r w:rsidRPr="00C31A79">
        <w:t>fetal</w:t>
      </w:r>
      <w:proofErr w:type="spellEnd"/>
      <w:r w:rsidRPr="00C31A79">
        <w:t xml:space="preserve"> anomalies already comes with a higher risk of complex grieving and post-traumatic stress</w:t>
      </w:r>
      <w:r w:rsidR="0091115A">
        <w:t xml:space="preserve"> </w:t>
      </w:r>
      <w:r w:rsidR="0091115A">
        <w:rPr>
          <w:noProof/>
        </w:rPr>
        <w:t>(5)</w:t>
      </w:r>
      <w:r w:rsidRPr="00C31A79">
        <w:t>.  It is plausible to suggest that COVID-19 negatively impacted on safe and supported access to termination services within SA. Hall et al.</w:t>
      </w:r>
      <w:r w:rsidR="0091115A">
        <w:t xml:space="preserve"> </w:t>
      </w:r>
      <w:r w:rsidR="00E8174B">
        <w:rPr>
          <w:noProof/>
        </w:rPr>
        <w:t>(9)</w:t>
      </w:r>
      <w:r w:rsidRPr="00C31A79">
        <w:t xml:space="preserve"> discussed the need to centre sexual and reproductive health and justice within global COVID-19 responses. A call for better access to abortion services was identified</w:t>
      </w:r>
      <w:r w:rsidR="00E8174B">
        <w:t xml:space="preserve"> </w:t>
      </w:r>
      <w:r w:rsidR="00E8174B">
        <w:rPr>
          <w:noProof/>
        </w:rPr>
        <w:t>(9, 22)</w:t>
      </w:r>
      <w:r w:rsidRPr="00C31A79">
        <w:t xml:space="preserve">. Abortion regulations elsewhere recognised the need to reduce hospital contact and allowed for medical terminations at home supported by telemedicine and altered their guidelines for ultrasound requirements and gestational limits of medical TOP </w:t>
      </w:r>
      <w:r w:rsidR="00E8174B">
        <w:rPr>
          <w:noProof/>
        </w:rPr>
        <w:t>(23)</w:t>
      </w:r>
      <w:r w:rsidRPr="00C31A79">
        <w:t xml:space="preserve">. Arguably, this suggests that greater care and consideration should be placed on the requirements and rules imposed on abortion services due to the COVID-19 pandemic, particularly in SA, and how these will affect people in the acute setting along with future implications and trajectory of outcomes. The COVID-19 pandemic combined with decriminalisation presents </w:t>
      </w:r>
      <w:proofErr w:type="gramStart"/>
      <w:r w:rsidRPr="00C31A79">
        <w:t>an</w:t>
      </w:r>
      <w:proofErr w:type="gramEnd"/>
      <w:r w:rsidRPr="00C31A79">
        <w:t xml:space="preserve"> significant opportunity to reflect on and redesign abortion services, care and policy</w:t>
      </w:r>
      <w:r w:rsidR="00E8174B">
        <w:t xml:space="preserve"> </w:t>
      </w:r>
      <w:r w:rsidR="00E8174B">
        <w:rPr>
          <w:noProof/>
        </w:rPr>
        <w:t>(23)</w:t>
      </w:r>
      <w:r w:rsidRPr="00C31A79">
        <w:t xml:space="preserve">. </w:t>
      </w:r>
    </w:p>
    <w:p w14:paraId="561B69BB" w14:textId="77777777" w:rsidR="003E333B" w:rsidRPr="00C31A79" w:rsidRDefault="003E333B" w:rsidP="003E333B"/>
    <w:p w14:paraId="74B4188D" w14:textId="77777777" w:rsidR="003E333B" w:rsidRPr="00C31A79" w:rsidRDefault="003E333B" w:rsidP="003E333B">
      <w:pPr>
        <w:rPr>
          <w:b/>
          <w:bCs/>
        </w:rPr>
      </w:pPr>
      <w:r w:rsidRPr="00C31A79">
        <w:rPr>
          <w:b/>
          <w:bCs/>
        </w:rPr>
        <w:lastRenderedPageBreak/>
        <w:t>Conclusion</w:t>
      </w:r>
    </w:p>
    <w:p w14:paraId="3C1ECF76" w14:textId="61ACC99C" w:rsidR="003E333B" w:rsidRPr="00C31A79" w:rsidRDefault="003E333B" w:rsidP="003E333B">
      <w:r w:rsidRPr="00C31A79">
        <w:t xml:space="preserve">Barriers to access and systemic issues within healthcare interactions surrounding abortion need attention in service redesign following the decriminalisation of abortion in SA. Terminology surrounding abortion is inadequate and requires ongoing exploration and change to reduce its current negative impact on people accessing services. The COVID-19 response to abortion care in SA was inadequate in providing patient-centred care. There is a current, pressing opportunity to transform policy, </w:t>
      </w:r>
      <w:r w:rsidR="00E8174B" w:rsidRPr="00C31A79">
        <w:t>access,</w:t>
      </w:r>
      <w:r w:rsidRPr="00C31A79">
        <w:t xml:space="preserve"> and provision of abortion healthcare in SA to decrease burden and increase reproductive justice. Trauma</w:t>
      </w:r>
      <w:r w:rsidRPr="00C31A79" w:rsidDel="00B1744C">
        <w:t xml:space="preserve"> </w:t>
      </w:r>
      <w:r w:rsidRPr="00C31A79">
        <w:t xml:space="preserve">is not something that inherently stems from a TOP itself, however, trauma can result from unclear care pathways, inadequate terminology and due to the undermining of patient centred care </w:t>
      </w:r>
      <w:r w:rsidR="00E8174B" w:rsidRPr="00C31A79">
        <w:t>because of</w:t>
      </w:r>
      <w:r w:rsidRPr="00C31A79">
        <w:t xml:space="preserve"> a global pandemic. </w:t>
      </w:r>
    </w:p>
    <w:p w14:paraId="0509ADA0" w14:textId="77777777" w:rsidR="003E333B" w:rsidRPr="00C31A79" w:rsidRDefault="003E333B" w:rsidP="003E333B"/>
    <w:p w14:paraId="5F5678BD" w14:textId="77777777" w:rsidR="003E333B" w:rsidRPr="00C31A79" w:rsidRDefault="003E333B" w:rsidP="003E333B">
      <w:r w:rsidRPr="00C31A79">
        <w:t xml:space="preserve">With abortion services now sitting firmly within healthcare policy Australia wide, the design of service delivery needs to be tied directly to principles that underpin national codes of conduct for health professionals and service delivery. This case study has identified the need for careful attention within post-law reform service redesign to the fundamentals of well-coordinated care that prioritises patient centred and compassionate approaches in language and referral pathways. </w:t>
      </w:r>
    </w:p>
    <w:p w14:paraId="45546815" w14:textId="77777777" w:rsidR="00D24537" w:rsidRPr="00C31A79" w:rsidRDefault="00D24537" w:rsidP="003E333B">
      <w:pPr>
        <w:rPr>
          <w:rStyle w:val="normaltextrun"/>
          <w:sz w:val="22"/>
          <w:szCs w:val="22"/>
          <w:lang w:val="en-AU"/>
        </w:rPr>
      </w:pPr>
    </w:p>
    <w:p w14:paraId="67391091" w14:textId="56595B3F" w:rsidR="00D02C42" w:rsidRPr="00C31A79" w:rsidRDefault="00D02C42" w:rsidP="003E333B">
      <w:pPr>
        <w:rPr>
          <w:sz w:val="22"/>
          <w:szCs w:val="22"/>
          <w:lang w:val="en-AU" w:eastAsia="en-GB"/>
        </w:rPr>
      </w:pPr>
      <w:r w:rsidRPr="00C31A79">
        <w:rPr>
          <w:rStyle w:val="normaltextrun"/>
          <w:sz w:val="22"/>
          <w:szCs w:val="22"/>
          <w:lang w:val="en-AU"/>
        </w:rPr>
        <w:t>ACKNOWLEDGEMENTS</w:t>
      </w:r>
    </w:p>
    <w:p w14:paraId="08D85C17" w14:textId="42C8C860" w:rsidR="00D02C42" w:rsidRPr="00C31A79" w:rsidRDefault="00D02C42" w:rsidP="003E333B">
      <w:pPr>
        <w:rPr>
          <w:sz w:val="22"/>
          <w:szCs w:val="22"/>
          <w:shd w:val="clear" w:color="auto" w:fill="FFFFFF"/>
        </w:rPr>
      </w:pPr>
      <w:r w:rsidRPr="00C31A79">
        <w:rPr>
          <w:sz w:val="22"/>
          <w:szCs w:val="22"/>
          <w:shd w:val="clear" w:color="auto" w:fill="FFFFFF"/>
        </w:rPr>
        <w:t xml:space="preserve">We thank Associate Professor Barbara Baird and Dr Prudence Flowers for their advisory input on our project. </w:t>
      </w:r>
    </w:p>
    <w:p w14:paraId="2BBBF55A" w14:textId="64C03571" w:rsidR="00E54C6A" w:rsidRPr="00C31A79" w:rsidRDefault="00E54C6A" w:rsidP="003E333B">
      <w:pPr>
        <w:rPr>
          <w:sz w:val="22"/>
          <w:szCs w:val="22"/>
          <w:shd w:val="clear" w:color="auto" w:fill="FFFFFF"/>
        </w:rPr>
      </w:pPr>
    </w:p>
    <w:p w14:paraId="6E8A3830" w14:textId="37014FAA" w:rsidR="00E54C6A" w:rsidRPr="00C31A79" w:rsidRDefault="00E54C6A"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DISCLOSURE OF INTERESTS</w:t>
      </w:r>
    </w:p>
    <w:p w14:paraId="350C1E5D" w14:textId="2908FA26" w:rsidR="00DA7EA3" w:rsidRPr="00C31A79" w:rsidRDefault="00DA7EA3" w:rsidP="003E333B">
      <w:pPr>
        <w:rPr>
          <w:rStyle w:val="normaltextrun"/>
          <w:sz w:val="22"/>
          <w:szCs w:val="22"/>
          <w:lang w:val="en-AU"/>
        </w:rPr>
      </w:pPr>
      <w:r w:rsidRPr="00C31A79">
        <w:rPr>
          <w:rStyle w:val="normaltextrun"/>
          <w:sz w:val="22"/>
          <w:szCs w:val="22"/>
          <w:lang w:val="en-AU"/>
        </w:rPr>
        <w:t xml:space="preserve">Authors </w:t>
      </w:r>
      <w:r w:rsidR="00012F3D" w:rsidRPr="00C31A79">
        <w:rPr>
          <w:rStyle w:val="normaltextrun"/>
          <w:sz w:val="22"/>
          <w:szCs w:val="22"/>
          <w:lang w:val="en-AU"/>
        </w:rPr>
        <w:t>Coombe</w:t>
      </w:r>
      <w:r w:rsidR="00380A81">
        <w:rPr>
          <w:rStyle w:val="normaltextrun"/>
          <w:sz w:val="22"/>
          <w:szCs w:val="22"/>
          <w:lang w:val="en-AU"/>
        </w:rPr>
        <w:t xml:space="preserve"> and Shipman</w:t>
      </w:r>
      <w:r w:rsidR="00012F3D" w:rsidRPr="00C31A79">
        <w:rPr>
          <w:rStyle w:val="normaltextrun"/>
          <w:sz w:val="22"/>
          <w:szCs w:val="22"/>
          <w:lang w:val="en-AU"/>
        </w:rPr>
        <w:t xml:space="preserve"> are members of the South Australian Abortion Action Coalition</w:t>
      </w:r>
      <w:r w:rsidR="002C180F" w:rsidRPr="00C31A79">
        <w:rPr>
          <w:rStyle w:val="normaltextrun"/>
          <w:sz w:val="22"/>
          <w:szCs w:val="22"/>
          <w:lang w:val="en-AU"/>
        </w:rPr>
        <w:t>.</w:t>
      </w:r>
    </w:p>
    <w:p w14:paraId="13D9ACBE" w14:textId="77777777" w:rsidR="003E333B" w:rsidRPr="00C31A79" w:rsidRDefault="003E333B" w:rsidP="003E333B">
      <w:pPr>
        <w:pStyle w:val="paragraph"/>
        <w:spacing w:before="0" w:beforeAutospacing="0" w:after="0" w:afterAutospacing="0" w:line="480" w:lineRule="auto"/>
        <w:textAlignment w:val="baseline"/>
        <w:rPr>
          <w:rStyle w:val="normaltextrun"/>
          <w:sz w:val="22"/>
          <w:szCs w:val="22"/>
          <w:lang w:val="en-AU"/>
        </w:rPr>
      </w:pPr>
    </w:p>
    <w:p w14:paraId="00F9A15E" w14:textId="509233CA" w:rsidR="0004624C" w:rsidRPr="00C31A79" w:rsidRDefault="0004624C"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lastRenderedPageBreak/>
        <w:t>CONTRIBUTION TO AUTHORSHIP</w:t>
      </w:r>
    </w:p>
    <w:p w14:paraId="4DE7BDD0" w14:textId="38F0A0E6" w:rsidR="003C6447" w:rsidRPr="00C31A79" w:rsidRDefault="00B50BFF"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 xml:space="preserve">Amy Watson </w:t>
      </w:r>
      <w:r w:rsidR="0079315E" w:rsidRPr="00C31A79">
        <w:rPr>
          <w:rStyle w:val="normaltextrun"/>
          <w:sz w:val="22"/>
          <w:szCs w:val="22"/>
          <w:lang w:val="en-AU"/>
        </w:rPr>
        <w:t>contributed to project design and ethics approvals, data collection, analysis, and first draft</w:t>
      </w:r>
      <w:r w:rsidR="003C6447" w:rsidRPr="00C31A79">
        <w:rPr>
          <w:rStyle w:val="normaltextrun"/>
          <w:sz w:val="22"/>
          <w:szCs w:val="22"/>
          <w:lang w:val="en-AU"/>
        </w:rPr>
        <w:t xml:space="preserve">, editing and critical review of the manuscript. </w:t>
      </w:r>
    </w:p>
    <w:p w14:paraId="7A5F094C" w14:textId="036D6BDD" w:rsidR="0079315E" w:rsidRPr="00C31A79" w:rsidRDefault="00966949"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 xml:space="preserve">Brigid Coombe </w:t>
      </w:r>
      <w:r w:rsidR="005B40EB" w:rsidRPr="00C31A79">
        <w:rPr>
          <w:rStyle w:val="normaltextrun"/>
          <w:sz w:val="22"/>
          <w:szCs w:val="22"/>
          <w:lang w:val="en-AU"/>
        </w:rPr>
        <w:t xml:space="preserve">contributed to project design and ethics approvals, </w:t>
      </w:r>
      <w:r w:rsidR="005B40EB">
        <w:rPr>
          <w:rStyle w:val="normaltextrun"/>
          <w:sz w:val="22"/>
          <w:szCs w:val="22"/>
          <w:lang w:val="en-AU"/>
        </w:rPr>
        <w:t>analysis, editing</w:t>
      </w:r>
      <w:r w:rsidR="005B40EB" w:rsidRPr="00C31A79">
        <w:rPr>
          <w:rStyle w:val="normaltextrun"/>
          <w:sz w:val="22"/>
          <w:szCs w:val="22"/>
          <w:lang w:val="en-AU"/>
        </w:rPr>
        <w:t xml:space="preserve"> and critical review of the manuscript.</w:t>
      </w:r>
    </w:p>
    <w:p w14:paraId="50720977" w14:textId="77777777" w:rsidR="005B40EB" w:rsidRPr="00C31A79" w:rsidRDefault="005B40EB" w:rsidP="005B40E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Ivanka Prichard contributed to project design and ethics approvals, editing and critical review of the manuscript.</w:t>
      </w:r>
    </w:p>
    <w:p w14:paraId="62EC9238" w14:textId="44176E4B" w:rsidR="00353C92" w:rsidRPr="00C31A79" w:rsidRDefault="00725878"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 xml:space="preserve">Ea Mulligan contributed to </w:t>
      </w:r>
      <w:r w:rsidR="005B40EB" w:rsidRPr="00C31A79">
        <w:rPr>
          <w:rStyle w:val="normaltextrun"/>
          <w:sz w:val="22"/>
          <w:szCs w:val="22"/>
          <w:lang w:val="en-AU"/>
        </w:rPr>
        <w:t>project design and ethics approvals, project supervision,</w:t>
      </w:r>
      <w:r w:rsidR="005B40EB">
        <w:rPr>
          <w:rStyle w:val="normaltextrun"/>
          <w:sz w:val="22"/>
          <w:szCs w:val="22"/>
          <w:lang w:val="en-AU"/>
        </w:rPr>
        <w:t xml:space="preserve"> </w:t>
      </w:r>
      <w:r w:rsidR="005B40EB" w:rsidRPr="00C31A79">
        <w:rPr>
          <w:rStyle w:val="normaltextrun"/>
          <w:sz w:val="22"/>
          <w:szCs w:val="22"/>
          <w:lang w:val="en-AU"/>
        </w:rPr>
        <w:t>and critical review of the manuscript.</w:t>
      </w:r>
    </w:p>
    <w:p w14:paraId="2424F9FC" w14:textId="44B24B03" w:rsidR="00725878" w:rsidRPr="00C31A79" w:rsidRDefault="00725878"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 xml:space="preserve">Jessica Shipman contributed to project design and ethics approvals, project supervision, data analysis, and drafting, editing and critical review of the manuscript. </w:t>
      </w:r>
    </w:p>
    <w:p w14:paraId="7A6740A1" w14:textId="77777777" w:rsidR="000A2806" w:rsidRPr="00C31A79" w:rsidRDefault="000A2806" w:rsidP="003E333B">
      <w:pPr>
        <w:pStyle w:val="paragraph"/>
        <w:spacing w:before="0" w:beforeAutospacing="0" w:after="0" w:afterAutospacing="0" w:line="480" w:lineRule="auto"/>
        <w:textAlignment w:val="baseline"/>
        <w:rPr>
          <w:rStyle w:val="normaltextrun"/>
          <w:sz w:val="22"/>
          <w:szCs w:val="22"/>
          <w:lang w:val="en-AU"/>
        </w:rPr>
      </w:pPr>
    </w:p>
    <w:p w14:paraId="4A378164" w14:textId="17EEC8FF" w:rsidR="0004624C" w:rsidRPr="00C31A79" w:rsidRDefault="0004624C"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DETAILS OF ETHICS APPROVAL</w:t>
      </w:r>
    </w:p>
    <w:p w14:paraId="3EA1927D" w14:textId="6DF0E71B" w:rsidR="0004624C" w:rsidRPr="00C31A79" w:rsidRDefault="00043255"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Ethical approval was obtained from Flinders University Human Research Ethics Committee (</w:t>
      </w:r>
      <w:r w:rsidR="006A5F61" w:rsidRPr="00C31A79">
        <w:rPr>
          <w:rStyle w:val="normaltextrun"/>
          <w:sz w:val="22"/>
          <w:szCs w:val="22"/>
          <w:lang w:val="en-AU"/>
        </w:rPr>
        <w:t>2397).</w:t>
      </w:r>
    </w:p>
    <w:p w14:paraId="610C6E61" w14:textId="77777777" w:rsidR="00DA5EE4" w:rsidRPr="00C31A79" w:rsidRDefault="00DA5EE4" w:rsidP="003E333B">
      <w:pPr>
        <w:pStyle w:val="paragraph"/>
        <w:spacing w:before="0" w:beforeAutospacing="0" w:after="0" w:afterAutospacing="0" w:line="480" w:lineRule="auto"/>
        <w:textAlignment w:val="baseline"/>
        <w:rPr>
          <w:rStyle w:val="normaltextrun"/>
          <w:sz w:val="22"/>
          <w:szCs w:val="22"/>
          <w:lang w:val="en-AU"/>
        </w:rPr>
      </w:pPr>
    </w:p>
    <w:p w14:paraId="0792C01A" w14:textId="17B6EAFB" w:rsidR="0004624C" w:rsidRPr="00C31A79" w:rsidRDefault="00F7104F" w:rsidP="003E333B">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FUNDING</w:t>
      </w:r>
    </w:p>
    <w:p w14:paraId="16D579D7" w14:textId="0F34445B" w:rsidR="00900F1E" w:rsidRPr="00C31A79" w:rsidRDefault="00900F1E" w:rsidP="003E333B">
      <w:pPr>
        <w:rPr>
          <w:sz w:val="22"/>
          <w:szCs w:val="22"/>
          <w:shd w:val="clear" w:color="auto" w:fill="FFFFFF"/>
        </w:rPr>
      </w:pPr>
      <w:r w:rsidRPr="00C31A79">
        <w:rPr>
          <w:sz w:val="22"/>
          <w:szCs w:val="22"/>
          <w:shd w:val="clear" w:color="auto" w:fill="FFFFFF"/>
        </w:rPr>
        <w:t xml:space="preserve">Funding for components of this study were provided by a Flinders University Re-Entry Fellowship (Jessica Shipman, 2021) and MD Advanced Studies Funding – College of Medicine and Public Health, Flinders University. </w:t>
      </w:r>
    </w:p>
    <w:p w14:paraId="632F2355" w14:textId="77777777" w:rsidR="003E333B" w:rsidRPr="00C31A79" w:rsidRDefault="003E333B" w:rsidP="003E333B">
      <w:pPr>
        <w:rPr>
          <w:sz w:val="22"/>
          <w:szCs w:val="22"/>
          <w:shd w:val="clear" w:color="auto" w:fill="FFFFFF"/>
        </w:rPr>
      </w:pPr>
    </w:p>
    <w:p w14:paraId="36E5211E" w14:textId="5E23D82A" w:rsidR="003E333B" w:rsidRPr="00C31A79" w:rsidRDefault="003E333B" w:rsidP="00794515">
      <w:pPr>
        <w:pStyle w:val="paragraph"/>
        <w:spacing w:before="0" w:beforeAutospacing="0" w:after="0" w:afterAutospacing="0" w:line="480" w:lineRule="auto"/>
        <w:textAlignment w:val="baseline"/>
        <w:rPr>
          <w:rStyle w:val="normaltextrun"/>
          <w:sz w:val="22"/>
          <w:szCs w:val="22"/>
          <w:lang w:val="en-AU"/>
        </w:rPr>
      </w:pPr>
      <w:r w:rsidRPr="00C31A79">
        <w:rPr>
          <w:rStyle w:val="normaltextrun"/>
          <w:sz w:val="22"/>
          <w:szCs w:val="22"/>
          <w:lang w:val="en-AU"/>
        </w:rPr>
        <w:t>REFERENCES</w:t>
      </w:r>
    </w:p>
    <w:p w14:paraId="0C200FFD" w14:textId="4B1B8FE9" w:rsidR="00E8174B" w:rsidRPr="00E8174B" w:rsidRDefault="00E8174B" w:rsidP="00794515">
      <w:pPr>
        <w:pStyle w:val="EndNoteBibliography"/>
        <w:spacing w:line="480" w:lineRule="auto"/>
      </w:pPr>
      <w:r w:rsidRPr="00E8174B">
        <w:t>1.</w:t>
      </w:r>
      <w:r w:rsidRPr="00E8174B">
        <w:tab/>
        <w:t>Government of South Australia. Pregnancy Outcome in South Australia 2017. In: Pregnancy Outcome Unit PaPHB, Wellbeing SA, editor. South Australia: Government of South Australia; 2019.</w:t>
      </w:r>
    </w:p>
    <w:p w14:paraId="1AED5073" w14:textId="77777777" w:rsidR="00E8174B" w:rsidRPr="00E8174B" w:rsidRDefault="00E8174B" w:rsidP="00794515">
      <w:pPr>
        <w:pStyle w:val="EndNoteBibliography"/>
        <w:spacing w:line="480" w:lineRule="auto"/>
      </w:pPr>
      <w:r w:rsidRPr="00E8174B">
        <w:lastRenderedPageBreak/>
        <w:t>2.</w:t>
      </w:r>
      <w:r w:rsidRPr="00E8174B">
        <w:tab/>
        <w:t>Mazza D, Bateson D, Frearson M, Goldstone P, Kovacs G, Baber R. Current barriers and potential strategies to increase the use of long-acting reversible contraception (LARC) to reduce the rate of unintended pregnancies in Australia: An expert roundtable discussion. Australian and New Zealand Journal of Obstetrics and Gynaecology. 2017;57(2):206-12.</w:t>
      </w:r>
    </w:p>
    <w:p w14:paraId="6FDCA662" w14:textId="77777777" w:rsidR="00E8174B" w:rsidRPr="00E8174B" w:rsidRDefault="00E8174B" w:rsidP="00794515">
      <w:pPr>
        <w:pStyle w:val="EndNoteBibliography"/>
        <w:spacing w:line="480" w:lineRule="auto"/>
      </w:pPr>
      <w:r w:rsidRPr="00E8174B">
        <w:t>3.</w:t>
      </w:r>
      <w:r w:rsidRPr="00E8174B">
        <w:tab/>
        <w:t>Millar E. Happy Abortions. Our Bodies in the Era of Choice. London: Zed Books; 2017.</w:t>
      </w:r>
    </w:p>
    <w:p w14:paraId="65EB1FA8" w14:textId="77777777" w:rsidR="00E8174B" w:rsidRPr="00E8174B" w:rsidRDefault="00E8174B" w:rsidP="00794515">
      <w:pPr>
        <w:pStyle w:val="EndNoteBibliography"/>
        <w:spacing w:line="480" w:lineRule="auto"/>
      </w:pPr>
      <w:r w:rsidRPr="00E8174B">
        <w:t>4.</w:t>
      </w:r>
      <w:r w:rsidRPr="00E8174B">
        <w:tab/>
        <w:t>Rocca CH, Samari G, Foster DG, Gould H, Kimport K. Emotions and decision rightness over five years following an abortion: An examination of decision difficulty and abortion stigma. Soc Sci Med. 2020;248:112704.</w:t>
      </w:r>
    </w:p>
    <w:p w14:paraId="5808793C" w14:textId="77777777" w:rsidR="00E8174B" w:rsidRPr="00E8174B" w:rsidRDefault="00E8174B" w:rsidP="00794515">
      <w:pPr>
        <w:pStyle w:val="EndNoteBibliography"/>
        <w:spacing w:line="480" w:lineRule="auto"/>
      </w:pPr>
      <w:r w:rsidRPr="00E8174B">
        <w:t>5.</w:t>
      </w:r>
      <w:r w:rsidRPr="00E8174B">
        <w:tab/>
        <w:t>Korenromp MJ, Christiaens GCML, Van Den Bout J, Mulder EJH, Hunfeld JAM, Bilardo CM, et al. Long-term psychological consequences of pregnancy termination for fetal abnormality: a cross-sectional study. Prenatal Diagnosis. 2005;25(3):253-60.</w:t>
      </w:r>
    </w:p>
    <w:p w14:paraId="58140E36" w14:textId="77777777" w:rsidR="00E8174B" w:rsidRPr="00E8174B" w:rsidRDefault="00E8174B" w:rsidP="00794515">
      <w:pPr>
        <w:pStyle w:val="EndNoteBibliography"/>
        <w:spacing w:line="480" w:lineRule="auto"/>
      </w:pPr>
      <w:r w:rsidRPr="00E8174B">
        <w:t>6.</w:t>
      </w:r>
      <w:r w:rsidRPr="00E8174B">
        <w:tab/>
        <w:t>Flowers P. Late termination of pregnancy: an internationally comparative study of public health policy, the law, and the experiences of providers.; 2020.</w:t>
      </w:r>
    </w:p>
    <w:p w14:paraId="151266F0" w14:textId="77777777" w:rsidR="00E8174B" w:rsidRPr="00E8174B" w:rsidRDefault="00E8174B" w:rsidP="00794515">
      <w:pPr>
        <w:pStyle w:val="EndNoteBibliography"/>
        <w:spacing w:line="480" w:lineRule="auto"/>
      </w:pPr>
      <w:r w:rsidRPr="00E8174B">
        <w:t>7.</w:t>
      </w:r>
      <w:r w:rsidRPr="00E8174B">
        <w:tab/>
        <w:t>Millar E, Baird B. Abortion is no longer a crime in Australia. But legal hurdles to access remain. . The Conversation. 2021.</w:t>
      </w:r>
    </w:p>
    <w:p w14:paraId="6FD5E32B" w14:textId="77777777" w:rsidR="00E8174B" w:rsidRPr="00E8174B" w:rsidRDefault="00E8174B" w:rsidP="00794515">
      <w:pPr>
        <w:pStyle w:val="EndNoteBibliography"/>
        <w:spacing w:line="480" w:lineRule="auto"/>
      </w:pPr>
      <w:r w:rsidRPr="00E8174B">
        <w:t>8.</w:t>
      </w:r>
      <w:r w:rsidRPr="00E8174B">
        <w:tab/>
        <w:t>Hanschmidt F, Linde K, Hilbert A, Riedel-Heller SG, Kersting A. Abortion Stigma: A Systematic Review. Perspect Sex Reprod Health. 2016;48(4):169-77.</w:t>
      </w:r>
    </w:p>
    <w:p w14:paraId="682F062B" w14:textId="77777777" w:rsidR="00E8174B" w:rsidRPr="00E8174B" w:rsidRDefault="00E8174B" w:rsidP="00794515">
      <w:pPr>
        <w:pStyle w:val="EndNoteBibliography"/>
        <w:spacing w:line="480" w:lineRule="auto"/>
      </w:pPr>
      <w:r w:rsidRPr="00E8174B">
        <w:t>9.</w:t>
      </w:r>
      <w:r w:rsidRPr="00E8174B">
        <w:tab/>
        <w:t>Hall KS, Samari G, Garbers S, Casey SE, Diallo DD, Orcutt M, et al. Centring sexual and reproductive health and justice in the global COVID-19 response. The Lancet. 2020;395(10231):1175-7.</w:t>
      </w:r>
    </w:p>
    <w:p w14:paraId="05474AD9" w14:textId="77777777" w:rsidR="00E8174B" w:rsidRPr="00E8174B" w:rsidRDefault="00E8174B" w:rsidP="00794515">
      <w:pPr>
        <w:pStyle w:val="EndNoteBibliography"/>
        <w:spacing w:line="480" w:lineRule="auto"/>
      </w:pPr>
      <w:r w:rsidRPr="00E8174B">
        <w:t>10.</w:t>
      </w:r>
      <w:r w:rsidRPr="00E8174B">
        <w:tab/>
        <w:t>Higgins JA, Carpenter E, Everett BG, Greene MZ, Haider S, Hendrick CE. Sexual Minority Women and Contraceptive Use: Complex Pathways Between Sexual Orientation and Health Outcomes. American journal of public health. 2019;109(12):1680-6.</w:t>
      </w:r>
    </w:p>
    <w:p w14:paraId="573AD5DB" w14:textId="77777777" w:rsidR="00E8174B" w:rsidRPr="00E8174B" w:rsidRDefault="00E8174B" w:rsidP="00794515">
      <w:pPr>
        <w:pStyle w:val="EndNoteBibliography"/>
        <w:spacing w:line="480" w:lineRule="auto"/>
      </w:pPr>
      <w:r w:rsidRPr="00E8174B">
        <w:lastRenderedPageBreak/>
        <w:t>11.</w:t>
      </w:r>
      <w:r w:rsidRPr="00E8174B">
        <w:tab/>
        <w:t>Dwyer J, Rankin M, Ripper M, Cations M. Is there still a need for abortion-specific laws? The capacity of the health framework to regulate abortion care. Alternative Law Journal. 2021;46(2):141-8.</w:t>
      </w:r>
    </w:p>
    <w:p w14:paraId="19DDB2D9" w14:textId="77777777" w:rsidR="00E8174B" w:rsidRPr="00E8174B" w:rsidRDefault="00E8174B" w:rsidP="00794515">
      <w:pPr>
        <w:pStyle w:val="EndNoteBibliography"/>
        <w:spacing w:line="480" w:lineRule="auto"/>
      </w:pPr>
      <w:r w:rsidRPr="00E8174B">
        <w:t>12.</w:t>
      </w:r>
      <w:r w:rsidRPr="00E8174B">
        <w:tab/>
        <w:t>Yin RK. Case Study Research: Design and Methods 7ed. Thousand Oaks, California: Sage; 2003.</w:t>
      </w:r>
    </w:p>
    <w:p w14:paraId="630FB50A" w14:textId="77777777" w:rsidR="00E8174B" w:rsidRPr="00E8174B" w:rsidRDefault="00E8174B" w:rsidP="00794515">
      <w:pPr>
        <w:pStyle w:val="EndNoteBibliography"/>
        <w:spacing w:line="480" w:lineRule="auto"/>
      </w:pPr>
      <w:r w:rsidRPr="00E8174B">
        <w:t>13.</w:t>
      </w:r>
      <w:r w:rsidRPr="00E8174B">
        <w:tab/>
        <w:t>Sandelowski M. What's in a name? Qualitative description revisited. Res Nurs Health. 2010;33(1):77-84.</w:t>
      </w:r>
    </w:p>
    <w:p w14:paraId="7C68595A" w14:textId="77777777" w:rsidR="00E8174B" w:rsidRPr="00E8174B" w:rsidRDefault="00E8174B" w:rsidP="00794515">
      <w:pPr>
        <w:pStyle w:val="EndNoteBibliography"/>
        <w:spacing w:line="480" w:lineRule="auto"/>
      </w:pPr>
      <w:r w:rsidRPr="00E8174B">
        <w:t>14.</w:t>
      </w:r>
      <w:r w:rsidRPr="00E8174B">
        <w:tab/>
        <w:t>Davies V, Gledhill J, McFadyen A, Whitlow B, Economides D. Psychological outcome in women undergoing termination of pregnancy for ultrasound-detected fetal anomaly in the first and second trimesters: a pilot study. Ultrasound in Obstetrics and Gynecology. 2005;25(4):389-92.</w:t>
      </w:r>
    </w:p>
    <w:p w14:paraId="3F542D86" w14:textId="77777777" w:rsidR="00E8174B" w:rsidRPr="00E8174B" w:rsidRDefault="00E8174B" w:rsidP="00794515">
      <w:pPr>
        <w:pStyle w:val="EndNoteBibliography"/>
        <w:spacing w:line="480" w:lineRule="auto"/>
      </w:pPr>
      <w:r w:rsidRPr="00E8174B">
        <w:t>15.</w:t>
      </w:r>
      <w:r w:rsidRPr="00E8174B">
        <w:tab/>
        <w:t>Lafarge C, Mitchell K, Fox P. Perinatal grief following a termination of pregnancy for foetal abnormality: the impact of coping strategies. Prenatal Diagnosis. 2013;33(12):1173-82.</w:t>
      </w:r>
    </w:p>
    <w:p w14:paraId="4C485025" w14:textId="77777777" w:rsidR="00E8174B" w:rsidRPr="00E8174B" w:rsidRDefault="00E8174B" w:rsidP="00794515">
      <w:pPr>
        <w:pStyle w:val="EndNoteBibliography"/>
        <w:spacing w:line="480" w:lineRule="auto"/>
      </w:pPr>
      <w:r w:rsidRPr="00E8174B">
        <w:t>16.</w:t>
      </w:r>
      <w:r w:rsidRPr="00E8174B">
        <w:tab/>
        <w:t>Biggs MA, Brown K, Foster DG. Perceived abortion stigma and psychological well-being over five years after receiving or being denied an abortion. PLOS ONE. 2020;15(1):e0226417.</w:t>
      </w:r>
    </w:p>
    <w:p w14:paraId="20807C74" w14:textId="77777777" w:rsidR="00E8174B" w:rsidRPr="00E8174B" w:rsidRDefault="00E8174B" w:rsidP="00794515">
      <w:pPr>
        <w:pStyle w:val="EndNoteBibliography"/>
        <w:spacing w:line="480" w:lineRule="auto"/>
      </w:pPr>
      <w:r w:rsidRPr="00E8174B">
        <w:t>17.</w:t>
      </w:r>
      <w:r w:rsidRPr="00E8174B">
        <w:tab/>
        <w:t>Lou S, Hvidtjørn D, Jørgensen ML, Vogel I. “I had to think: This is not a child.” A qualitative exploration of how women/couples articulate their relation to the fetus/child following termination of a wanted pregnancy due to Down syndrome. Sexual &amp; Reproductive Healthcare. 2021;28:100606.</w:t>
      </w:r>
    </w:p>
    <w:p w14:paraId="5BFCBD45" w14:textId="77777777" w:rsidR="00E8174B" w:rsidRPr="00E8174B" w:rsidRDefault="00E8174B" w:rsidP="00794515">
      <w:pPr>
        <w:pStyle w:val="EndNoteBibliography"/>
        <w:spacing w:line="480" w:lineRule="auto"/>
      </w:pPr>
      <w:r w:rsidRPr="00E8174B">
        <w:t>18.</w:t>
      </w:r>
      <w:r w:rsidRPr="00E8174B">
        <w:tab/>
        <w:t>Medical Board of Australia. Good medical practice: a code of conduct for doctors in Australia. Melbourne: Australian Health Practitioner Regulation Agency; 2020. p. 27.</w:t>
      </w:r>
    </w:p>
    <w:p w14:paraId="0813B098" w14:textId="77777777" w:rsidR="00E8174B" w:rsidRPr="00E8174B" w:rsidRDefault="00E8174B" w:rsidP="00794515">
      <w:pPr>
        <w:pStyle w:val="EndNoteBibliography"/>
        <w:spacing w:line="480" w:lineRule="auto"/>
      </w:pPr>
      <w:r w:rsidRPr="00E8174B">
        <w:lastRenderedPageBreak/>
        <w:t>19.</w:t>
      </w:r>
      <w:r w:rsidRPr="00E8174B">
        <w:tab/>
        <w:t>Australian Medical Association. Australian Medical Association Code of Ethics. Editorially Revised 2006. Revised 2016. Australian Medical Association; 2016. p. 7.</w:t>
      </w:r>
    </w:p>
    <w:p w14:paraId="6DD665F3" w14:textId="77777777" w:rsidR="00E8174B" w:rsidRPr="00E8174B" w:rsidRDefault="00E8174B" w:rsidP="00794515">
      <w:pPr>
        <w:pStyle w:val="EndNoteBibliography"/>
        <w:spacing w:line="480" w:lineRule="auto"/>
      </w:pPr>
      <w:r w:rsidRPr="00E8174B">
        <w:t>20.</w:t>
      </w:r>
      <w:r w:rsidRPr="00E8174B">
        <w:tab/>
        <w:t>Millar E. Here’s why there should be no gestational limits on abortion. The Conversation. 2019.</w:t>
      </w:r>
    </w:p>
    <w:p w14:paraId="221E5AF3" w14:textId="047F7DBD" w:rsidR="00E8174B" w:rsidRPr="00E8174B" w:rsidRDefault="00E8174B" w:rsidP="00794515">
      <w:pPr>
        <w:pStyle w:val="EndNoteBibliography"/>
        <w:spacing w:line="480" w:lineRule="auto"/>
      </w:pPr>
      <w:r w:rsidRPr="00E8174B">
        <w:t>21.</w:t>
      </w:r>
      <w:r w:rsidRPr="00E8174B">
        <w:tab/>
        <w:t>Keogh LA, Newton D, Bayly C, McNamee K, Hardiman A, Webster A, et al. Intended and unintended consequences of abortion law reform: perspectives of abortion experts in Victoria, Australia. Journal of Family Planning and Reproductive Health Care. 2017;43(1):18-</w:t>
      </w:r>
      <w:r w:rsidR="00BE1610">
        <w:t>2</w:t>
      </w:r>
      <w:r w:rsidRPr="00E8174B">
        <w:t>4.</w:t>
      </w:r>
    </w:p>
    <w:p w14:paraId="2A830581" w14:textId="77777777" w:rsidR="00E8174B" w:rsidRPr="00E8174B" w:rsidRDefault="00E8174B" w:rsidP="00794515">
      <w:pPr>
        <w:pStyle w:val="EndNoteBibliography"/>
        <w:spacing w:line="480" w:lineRule="auto"/>
      </w:pPr>
      <w:r w:rsidRPr="00E8174B">
        <w:t>22.</w:t>
      </w:r>
      <w:r w:rsidRPr="00E8174B">
        <w:tab/>
        <w:t>Baird B, Millar E. Abortion at the edges: Politics, practices, performances. Womens Stud Int Forum. 2020;80:102372.</w:t>
      </w:r>
    </w:p>
    <w:p w14:paraId="612CE7F2" w14:textId="77777777" w:rsidR="00E8174B" w:rsidRPr="00E8174B" w:rsidRDefault="00E8174B" w:rsidP="00794515">
      <w:pPr>
        <w:pStyle w:val="EndNoteBibliography"/>
        <w:spacing w:line="480" w:lineRule="auto"/>
      </w:pPr>
      <w:r w:rsidRPr="00E8174B">
        <w:t>23.</w:t>
      </w:r>
      <w:r w:rsidRPr="00E8174B">
        <w:tab/>
        <w:t>Bateson DJ, Lohr PA, Norman WV, Moreau C, Gemzell-Danielsson K, Blumenthal PD, et al. The impact of COVID-19 on contraception and abortion care policy and practice: experiences from selected countries. BMJ Sexual &amp; Reproductive Health. 2020:bmjsrh-2020-200.</w:t>
      </w:r>
    </w:p>
    <w:p w14:paraId="3CCF0F49" w14:textId="4268D762" w:rsidR="00E54C6A" w:rsidRPr="00C31A79" w:rsidRDefault="00E54C6A" w:rsidP="00794515">
      <w:pPr>
        <w:rPr>
          <w:sz w:val="22"/>
          <w:szCs w:val="22"/>
          <w:shd w:val="clear" w:color="auto" w:fill="FFFFFF"/>
        </w:rPr>
      </w:pPr>
    </w:p>
    <w:sectPr w:rsidR="00E54C6A" w:rsidRPr="00C31A79" w:rsidSect="00045E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E79B" w14:textId="77777777" w:rsidR="00894A11" w:rsidRDefault="00894A11" w:rsidP="00663EC1">
      <w:pPr>
        <w:spacing w:line="240" w:lineRule="auto"/>
      </w:pPr>
      <w:r>
        <w:separator/>
      </w:r>
    </w:p>
  </w:endnote>
  <w:endnote w:type="continuationSeparator" w:id="0">
    <w:p w14:paraId="1439DE22" w14:textId="77777777" w:rsidR="00894A11" w:rsidRDefault="00894A11" w:rsidP="00663E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AGaramond-Regular">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000C" w14:textId="77777777" w:rsidR="00894A11" w:rsidRDefault="00894A11" w:rsidP="00663EC1">
      <w:pPr>
        <w:spacing w:line="240" w:lineRule="auto"/>
      </w:pPr>
      <w:r>
        <w:separator/>
      </w:r>
    </w:p>
  </w:footnote>
  <w:footnote w:type="continuationSeparator" w:id="0">
    <w:p w14:paraId="500F5F9E" w14:textId="77777777" w:rsidR="00894A11" w:rsidRDefault="00894A11" w:rsidP="00663EC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CE401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E83F78"/>
    <w:multiLevelType w:val="hybridMultilevel"/>
    <w:tmpl w:val="6F9AC0E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A80878"/>
    <w:multiLevelType w:val="multilevel"/>
    <w:tmpl w:val="2D5A5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5E19C8"/>
    <w:multiLevelType w:val="hybridMultilevel"/>
    <w:tmpl w:val="4D948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F235C0"/>
    <w:multiLevelType w:val="multilevel"/>
    <w:tmpl w:val="7A56A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476"/>
    <w:multiLevelType w:val="multilevel"/>
    <w:tmpl w:val="C2A4BB96"/>
    <w:lvl w:ilvl="0">
      <w:start w:val="1"/>
      <w:numFmt w:val="decimal"/>
      <w:pStyle w:val="Dat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BF3BAA"/>
    <w:multiLevelType w:val="hybridMultilevel"/>
    <w:tmpl w:val="B1FCA7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C1757D"/>
    <w:multiLevelType w:val="hybridMultilevel"/>
    <w:tmpl w:val="F9A0F3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292F02"/>
    <w:multiLevelType w:val="hybridMultilevel"/>
    <w:tmpl w:val="A4F6E9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8307AF"/>
    <w:multiLevelType w:val="hybridMultilevel"/>
    <w:tmpl w:val="AF9200B2"/>
    <w:lvl w:ilvl="0" w:tplc="B34E378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71C56"/>
    <w:multiLevelType w:val="hybridMultilevel"/>
    <w:tmpl w:val="6FF811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6333E8"/>
    <w:multiLevelType w:val="multilevel"/>
    <w:tmpl w:val="045821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237851"/>
    <w:multiLevelType w:val="hybridMultilevel"/>
    <w:tmpl w:val="BBF2C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00394F"/>
    <w:multiLevelType w:val="multilevel"/>
    <w:tmpl w:val="A620A2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0445F4"/>
    <w:multiLevelType w:val="multilevel"/>
    <w:tmpl w:val="CF6E2E68"/>
    <w:styleLink w:val="Lists"/>
    <w:lvl w:ilvl="0">
      <w:start w:val="1"/>
      <w:numFmt w:val="none"/>
      <w:suff w:val="nothing"/>
      <w:lvlText w:val="%1"/>
      <w:lvlJc w:val="left"/>
      <w:pPr>
        <w:ind w:left="0" w:firstLine="0"/>
      </w:pPr>
      <w:rPr>
        <w:rFonts w:hint="default"/>
      </w:rPr>
    </w:lvl>
    <w:lvl w:ilvl="1">
      <w:start w:val="1"/>
      <w:numFmt w:val="decimal"/>
      <w:lvlText w:val="%2."/>
      <w:lvlJc w:val="left"/>
      <w:pPr>
        <w:tabs>
          <w:tab w:val="num" w:pos="238"/>
        </w:tabs>
        <w:ind w:left="238" w:hanging="238"/>
      </w:pPr>
      <w:rPr>
        <w:rFonts w:hint="default"/>
      </w:rPr>
    </w:lvl>
    <w:lvl w:ilvl="2">
      <w:start w:val="1"/>
      <w:numFmt w:val="lowerLetter"/>
      <w:lvlText w:val="%3."/>
      <w:lvlJc w:val="left"/>
      <w:pPr>
        <w:tabs>
          <w:tab w:val="num" w:pos="476"/>
        </w:tabs>
        <w:ind w:left="476" w:hanging="238"/>
      </w:pPr>
      <w:rPr>
        <w:rFonts w:hint="default"/>
      </w:rPr>
    </w:lvl>
    <w:lvl w:ilvl="3">
      <w:start w:val="1"/>
      <w:numFmt w:val="lowerRoman"/>
      <w:lvlText w:val="%4."/>
      <w:lvlJc w:val="left"/>
      <w:pPr>
        <w:tabs>
          <w:tab w:val="num" w:pos="714"/>
        </w:tabs>
        <w:ind w:left="714" w:hanging="238"/>
      </w:pPr>
      <w:rPr>
        <w:rFonts w:hint="default"/>
      </w:rPr>
    </w:lvl>
    <w:lvl w:ilvl="4">
      <w:start w:val="1"/>
      <w:numFmt w:val="upperLetter"/>
      <w:lvlText w:val="%5."/>
      <w:lvlJc w:val="left"/>
      <w:pPr>
        <w:tabs>
          <w:tab w:val="num" w:pos="953"/>
        </w:tabs>
        <w:ind w:left="953" w:hanging="239"/>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5" w15:restartNumberingAfterBreak="0">
    <w:nsid w:val="4A211791"/>
    <w:multiLevelType w:val="hybridMultilevel"/>
    <w:tmpl w:val="759C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90681"/>
    <w:multiLevelType w:val="multilevel"/>
    <w:tmpl w:val="63DC80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E00637"/>
    <w:multiLevelType w:val="hybridMultilevel"/>
    <w:tmpl w:val="4D948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7E3F5F"/>
    <w:multiLevelType w:val="hybridMultilevel"/>
    <w:tmpl w:val="495836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C81404"/>
    <w:multiLevelType w:val="hybridMultilevel"/>
    <w:tmpl w:val="BBF2C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CE2317"/>
    <w:multiLevelType w:val="hybridMultilevel"/>
    <w:tmpl w:val="8584B1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9F365B7"/>
    <w:multiLevelType w:val="hybridMultilevel"/>
    <w:tmpl w:val="4D948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192E3F"/>
    <w:multiLevelType w:val="hybridMultilevel"/>
    <w:tmpl w:val="BBF2C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9F2CA3"/>
    <w:multiLevelType w:val="multilevel"/>
    <w:tmpl w:val="36B421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5596582">
    <w:abstractNumId w:val="19"/>
  </w:num>
  <w:num w:numId="2" w16cid:durableId="1334139458">
    <w:abstractNumId w:val="12"/>
  </w:num>
  <w:num w:numId="3" w16cid:durableId="596448653">
    <w:abstractNumId w:val="22"/>
  </w:num>
  <w:num w:numId="4" w16cid:durableId="1882395736">
    <w:abstractNumId w:val="18"/>
  </w:num>
  <w:num w:numId="5" w16cid:durableId="194781861">
    <w:abstractNumId w:val="10"/>
  </w:num>
  <w:num w:numId="6" w16cid:durableId="899362262">
    <w:abstractNumId w:val="0"/>
  </w:num>
  <w:num w:numId="7" w16cid:durableId="279264358">
    <w:abstractNumId w:val="15"/>
  </w:num>
  <w:num w:numId="8" w16cid:durableId="128978849">
    <w:abstractNumId w:val="9"/>
  </w:num>
  <w:num w:numId="9" w16cid:durableId="342630255">
    <w:abstractNumId w:val="20"/>
  </w:num>
  <w:num w:numId="10" w16cid:durableId="275910671">
    <w:abstractNumId w:val="8"/>
  </w:num>
  <w:num w:numId="11" w16cid:durableId="1154418825">
    <w:abstractNumId w:val="3"/>
  </w:num>
  <w:num w:numId="12" w16cid:durableId="1248155236">
    <w:abstractNumId w:val="21"/>
  </w:num>
  <w:num w:numId="13" w16cid:durableId="1771586258">
    <w:abstractNumId w:val="14"/>
  </w:num>
  <w:num w:numId="14" w16cid:durableId="2114324205">
    <w:abstractNumId w:val="4"/>
  </w:num>
  <w:num w:numId="15" w16cid:durableId="1871843113">
    <w:abstractNumId w:val="17"/>
  </w:num>
  <w:num w:numId="16" w16cid:durableId="1683892420">
    <w:abstractNumId w:val="6"/>
  </w:num>
  <w:num w:numId="17" w16cid:durableId="662977868">
    <w:abstractNumId w:val="1"/>
  </w:num>
  <w:num w:numId="18" w16cid:durableId="14114660">
    <w:abstractNumId w:val="7"/>
  </w:num>
  <w:num w:numId="19" w16cid:durableId="1058822994">
    <w:abstractNumId w:val="5"/>
  </w:num>
  <w:num w:numId="20" w16cid:durableId="1360156750">
    <w:abstractNumId w:val="2"/>
  </w:num>
  <w:num w:numId="21" w16cid:durableId="985596620">
    <w:abstractNumId w:val="23"/>
  </w:num>
  <w:num w:numId="22" w16cid:durableId="1102341359">
    <w:abstractNumId w:val="13"/>
  </w:num>
  <w:num w:numId="23" w16cid:durableId="1831409868">
    <w:abstractNumId w:val="16"/>
  </w:num>
  <w:num w:numId="24" w16cid:durableId="5123003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a9tts5v70vesnet0vip9tsbvd2t2fexapxt&quot;&gt;0JS Endnote 2020 onwards&lt;record-ids&gt;&lt;item&gt;659&lt;/item&gt;&lt;item&gt;676&lt;/item&gt;&lt;item&gt;696&lt;/item&gt;&lt;item&gt;697&lt;/item&gt;&lt;item&gt;699&lt;/item&gt;&lt;item&gt;700&lt;/item&gt;&lt;item&gt;701&lt;/item&gt;&lt;item&gt;704&lt;/item&gt;&lt;item&gt;705&lt;/item&gt;&lt;item&gt;708&lt;/item&gt;&lt;item&gt;709&lt;/item&gt;&lt;item&gt;711&lt;/item&gt;&lt;item&gt;790&lt;/item&gt;&lt;item&gt;806&lt;/item&gt;&lt;item&gt;807&lt;/item&gt;&lt;item&gt;808&lt;/item&gt;&lt;item&gt;809&lt;/item&gt;&lt;item&gt;811&lt;/item&gt;&lt;item&gt;812&lt;/item&gt;&lt;item&gt;815&lt;/item&gt;&lt;item&gt;816&lt;/item&gt;&lt;item&gt;1140&lt;/item&gt;&lt;item&gt;1142&lt;/item&gt;&lt;/record-ids&gt;&lt;/item&gt;&lt;/Libraries&gt;"/>
  </w:docVars>
  <w:rsids>
    <w:rsidRoot w:val="00F06DBB"/>
    <w:rsid w:val="00012F3D"/>
    <w:rsid w:val="00043255"/>
    <w:rsid w:val="00045EF3"/>
    <w:rsid w:val="0004624C"/>
    <w:rsid w:val="00050853"/>
    <w:rsid w:val="00062928"/>
    <w:rsid w:val="00074396"/>
    <w:rsid w:val="00077273"/>
    <w:rsid w:val="000A2806"/>
    <w:rsid w:val="000A59C3"/>
    <w:rsid w:val="000B17B3"/>
    <w:rsid w:val="000B1F13"/>
    <w:rsid w:val="000D1500"/>
    <w:rsid w:val="000D2B84"/>
    <w:rsid w:val="000D64DF"/>
    <w:rsid w:val="000E6272"/>
    <w:rsid w:val="000F1DA4"/>
    <w:rsid w:val="00106D01"/>
    <w:rsid w:val="00140748"/>
    <w:rsid w:val="00175BA2"/>
    <w:rsid w:val="001A40AC"/>
    <w:rsid w:val="001F7680"/>
    <w:rsid w:val="00220328"/>
    <w:rsid w:val="0022643B"/>
    <w:rsid w:val="00231DEC"/>
    <w:rsid w:val="002423B7"/>
    <w:rsid w:val="002678F9"/>
    <w:rsid w:val="00275B6F"/>
    <w:rsid w:val="002C1454"/>
    <w:rsid w:val="002C180F"/>
    <w:rsid w:val="00301B04"/>
    <w:rsid w:val="00343FE8"/>
    <w:rsid w:val="00353C92"/>
    <w:rsid w:val="003753C0"/>
    <w:rsid w:val="00380A81"/>
    <w:rsid w:val="00384C6C"/>
    <w:rsid w:val="00393DAD"/>
    <w:rsid w:val="00395C71"/>
    <w:rsid w:val="003C6447"/>
    <w:rsid w:val="003D1353"/>
    <w:rsid w:val="003E333B"/>
    <w:rsid w:val="004030B5"/>
    <w:rsid w:val="00451FDD"/>
    <w:rsid w:val="00457FA9"/>
    <w:rsid w:val="00485A0E"/>
    <w:rsid w:val="00485AFE"/>
    <w:rsid w:val="00493D90"/>
    <w:rsid w:val="004B4625"/>
    <w:rsid w:val="004C304E"/>
    <w:rsid w:val="004D1093"/>
    <w:rsid w:val="004E009C"/>
    <w:rsid w:val="00500DF1"/>
    <w:rsid w:val="00510547"/>
    <w:rsid w:val="005649A0"/>
    <w:rsid w:val="0057204E"/>
    <w:rsid w:val="00573530"/>
    <w:rsid w:val="005772FF"/>
    <w:rsid w:val="0059275C"/>
    <w:rsid w:val="005A67A9"/>
    <w:rsid w:val="005B0206"/>
    <w:rsid w:val="005B40EB"/>
    <w:rsid w:val="005C7D7C"/>
    <w:rsid w:val="006015C5"/>
    <w:rsid w:val="006138A6"/>
    <w:rsid w:val="006203D0"/>
    <w:rsid w:val="00621521"/>
    <w:rsid w:val="00663EC1"/>
    <w:rsid w:val="00684DEE"/>
    <w:rsid w:val="00687BDE"/>
    <w:rsid w:val="0069374E"/>
    <w:rsid w:val="00695A6B"/>
    <w:rsid w:val="00696DF3"/>
    <w:rsid w:val="006A3BED"/>
    <w:rsid w:val="006A538C"/>
    <w:rsid w:val="006A5F61"/>
    <w:rsid w:val="006B28B1"/>
    <w:rsid w:val="006C690D"/>
    <w:rsid w:val="006C799D"/>
    <w:rsid w:val="00700B45"/>
    <w:rsid w:val="00703492"/>
    <w:rsid w:val="00725878"/>
    <w:rsid w:val="007276F8"/>
    <w:rsid w:val="007369EA"/>
    <w:rsid w:val="00742ECA"/>
    <w:rsid w:val="00763165"/>
    <w:rsid w:val="00784E04"/>
    <w:rsid w:val="00786BBF"/>
    <w:rsid w:val="0079206F"/>
    <w:rsid w:val="0079315E"/>
    <w:rsid w:val="00794515"/>
    <w:rsid w:val="007A2B3C"/>
    <w:rsid w:val="007C6ED8"/>
    <w:rsid w:val="007E3761"/>
    <w:rsid w:val="008112E9"/>
    <w:rsid w:val="00844626"/>
    <w:rsid w:val="00844A5F"/>
    <w:rsid w:val="00863FCB"/>
    <w:rsid w:val="00883611"/>
    <w:rsid w:val="0088656C"/>
    <w:rsid w:val="00892A68"/>
    <w:rsid w:val="00894A11"/>
    <w:rsid w:val="008C3B8B"/>
    <w:rsid w:val="008E5563"/>
    <w:rsid w:val="008F79F7"/>
    <w:rsid w:val="00900F1E"/>
    <w:rsid w:val="00906213"/>
    <w:rsid w:val="0091115A"/>
    <w:rsid w:val="00914714"/>
    <w:rsid w:val="00931B0B"/>
    <w:rsid w:val="00966949"/>
    <w:rsid w:val="00983445"/>
    <w:rsid w:val="009861E5"/>
    <w:rsid w:val="00992FB0"/>
    <w:rsid w:val="009A0397"/>
    <w:rsid w:val="009C18D1"/>
    <w:rsid w:val="009C6B6A"/>
    <w:rsid w:val="009D7127"/>
    <w:rsid w:val="009E41CD"/>
    <w:rsid w:val="009E671A"/>
    <w:rsid w:val="009F38F4"/>
    <w:rsid w:val="00A04196"/>
    <w:rsid w:val="00A13A85"/>
    <w:rsid w:val="00A2206A"/>
    <w:rsid w:val="00A235B8"/>
    <w:rsid w:val="00A375F8"/>
    <w:rsid w:val="00A377F4"/>
    <w:rsid w:val="00A718DF"/>
    <w:rsid w:val="00A84C5D"/>
    <w:rsid w:val="00AB68CF"/>
    <w:rsid w:val="00AC107D"/>
    <w:rsid w:val="00AF6A42"/>
    <w:rsid w:val="00B04CD1"/>
    <w:rsid w:val="00B155A2"/>
    <w:rsid w:val="00B449FA"/>
    <w:rsid w:val="00B50BFF"/>
    <w:rsid w:val="00B53E5C"/>
    <w:rsid w:val="00BA08D7"/>
    <w:rsid w:val="00BC507E"/>
    <w:rsid w:val="00BC710A"/>
    <w:rsid w:val="00BE1610"/>
    <w:rsid w:val="00BF2801"/>
    <w:rsid w:val="00BF6F04"/>
    <w:rsid w:val="00C01908"/>
    <w:rsid w:val="00C01DA4"/>
    <w:rsid w:val="00C31A79"/>
    <w:rsid w:val="00C5019E"/>
    <w:rsid w:val="00C62FFD"/>
    <w:rsid w:val="00C77D59"/>
    <w:rsid w:val="00CA33E2"/>
    <w:rsid w:val="00CA3A84"/>
    <w:rsid w:val="00CA4B2B"/>
    <w:rsid w:val="00CB7105"/>
    <w:rsid w:val="00CC13DF"/>
    <w:rsid w:val="00D02C42"/>
    <w:rsid w:val="00D24537"/>
    <w:rsid w:val="00D379D1"/>
    <w:rsid w:val="00D46AD9"/>
    <w:rsid w:val="00D6528D"/>
    <w:rsid w:val="00D73ED0"/>
    <w:rsid w:val="00D87D11"/>
    <w:rsid w:val="00DA439A"/>
    <w:rsid w:val="00DA5EE4"/>
    <w:rsid w:val="00DA7EA3"/>
    <w:rsid w:val="00DC3943"/>
    <w:rsid w:val="00DC5122"/>
    <w:rsid w:val="00DC578B"/>
    <w:rsid w:val="00DE100F"/>
    <w:rsid w:val="00DF74F6"/>
    <w:rsid w:val="00E12F74"/>
    <w:rsid w:val="00E2728C"/>
    <w:rsid w:val="00E32651"/>
    <w:rsid w:val="00E54C6A"/>
    <w:rsid w:val="00E62DD4"/>
    <w:rsid w:val="00E8174B"/>
    <w:rsid w:val="00EA0CED"/>
    <w:rsid w:val="00EB7D6F"/>
    <w:rsid w:val="00EC196C"/>
    <w:rsid w:val="00EC2215"/>
    <w:rsid w:val="00EC6BDF"/>
    <w:rsid w:val="00EC7D54"/>
    <w:rsid w:val="00EE4648"/>
    <w:rsid w:val="00EF1D48"/>
    <w:rsid w:val="00F027AD"/>
    <w:rsid w:val="00F06DBB"/>
    <w:rsid w:val="00F15A5B"/>
    <w:rsid w:val="00F1753A"/>
    <w:rsid w:val="00F518F5"/>
    <w:rsid w:val="00F7104F"/>
    <w:rsid w:val="00F81146"/>
    <w:rsid w:val="00F83D9C"/>
    <w:rsid w:val="00FA6820"/>
    <w:rsid w:val="00FB5130"/>
    <w:rsid w:val="00FF23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5D83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6" w:unhideWhenUsed="1" w:qFormat="1"/>
    <w:lsdException w:name="List Number 3" w:semiHidden="1" w:uiPriority="16" w:unhideWhenUsed="1" w:qFormat="1"/>
    <w:lsdException w:name="List Number 4" w:semiHidden="1" w:uiPriority="16"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DBB"/>
    <w:pPr>
      <w:spacing w:line="480" w:lineRule="auto"/>
    </w:pPr>
    <w:rPr>
      <w:rFonts w:ascii="Times New Roman" w:eastAsia="Times New Roman" w:hAnsi="Times New Roman"/>
      <w:sz w:val="24"/>
      <w:szCs w:val="24"/>
      <w:lang w:val="en-GB" w:eastAsia="en-US"/>
    </w:rPr>
  </w:style>
  <w:style w:type="paragraph" w:styleId="Heading1">
    <w:name w:val="heading 1"/>
    <w:basedOn w:val="Normal"/>
    <w:next w:val="Normal"/>
    <w:link w:val="Heading1Char"/>
    <w:qFormat/>
    <w:rsid w:val="00F06DBB"/>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6DBB"/>
    <w:rPr>
      <w:rFonts w:ascii="Arial" w:eastAsia="Times New Roman" w:hAnsi="Arial" w:cs="Arial"/>
      <w:b/>
      <w:bCs/>
      <w:kern w:val="32"/>
      <w:sz w:val="32"/>
      <w:szCs w:val="32"/>
      <w:lang w:val="en-GB"/>
    </w:rPr>
  </w:style>
  <w:style w:type="character" w:styleId="Hyperlink">
    <w:name w:val="Hyperlink"/>
    <w:semiHidden/>
    <w:rsid w:val="00F06DBB"/>
    <w:rPr>
      <w:color w:val="0000FF"/>
      <w:u w:val="single"/>
    </w:rPr>
  </w:style>
  <w:style w:type="paragraph" w:styleId="FootnoteText">
    <w:name w:val="footnote text"/>
    <w:basedOn w:val="Normal"/>
    <w:link w:val="FootnoteTextChar"/>
    <w:uiPriority w:val="99"/>
    <w:semiHidden/>
    <w:unhideWhenUsed/>
    <w:rsid w:val="00663EC1"/>
    <w:pPr>
      <w:spacing w:line="240" w:lineRule="auto"/>
    </w:pPr>
    <w:rPr>
      <w:sz w:val="20"/>
      <w:szCs w:val="20"/>
    </w:rPr>
  </w:style>
  <w:style w:type="character" w:customStyle="1" w:styleId="FootnoteTextChar">
    <w:name w:val="Footnote Text Char"/>
    <w:link w:val="FootnoteText"/>
    <w:uiPriority w:val="99"/>
    <w:semiHidden/>
    <w:rsid w:val="00663EC1"/>
    <w:rPr>
      <w:rFonts w:ascii="Times New Roman" w:eastAsia="Times New Roman" w:hAnsi="Times New Roman"/>
      <w:sz w:val="20"/>
      <w:szCs w:val="20"/>
      <w:lang w:val="en-GB"/>
    </w:rPr>
  </w:style>
  <w:style w:type="character" w:styleId="FootnoteReference">
    <w:name w:val="footnote reference"/>
    <w:uiPriority w:val="99"/>
    <w:semiHidden/>
    <w:unhideWhenUsed/>
    <w:rsid w:val="00663EC1"/>
    <w:rPr>
      <w:vertAlign w:val="superscript"/>
    </w:rPr>
  </w:style>
  <w:style w:type="paragraph" w:styleId="BalloonText">
    <w:name w:val="Balloon Text"/>
    <w:basedOn w:val="Normal"/>
    <w:link w:val="BalloonTextChar"/>
    <w:uiPriority w:val="99"/>
    <w:semiHidden/>
    <w:unhideWhenUsed/>
    <w:rsid w:val="005772FF"/>
    <w:pPr>
      <w:spacing w:line="240" w:lineRule="auto"/>
    </w:pPr>
    <w:rPr>
      <w:rFonts w:ascii="Lucida Grande" w:hAnsi="Lucida Grande"/>
      <w:sz w:val="18"/>
      <w:szCs w:val="18"/>
    </w:rPr>
  </w:style>
  <w:style w:type="character" w:customStyle="1" w:styleId="BalloonTextChar">
    <w:name w:val="Balloon Text Char"/>
    <w:link w:val="BalloonText"/>
    <w:uiPriority w:val="99"/>
    <w:semiHidden/>
    <w:rsid w:val="005772FF"/>
    <w:rPr>
      <w:rFonts w:ascii="Lucida Grande" w:eastAsia="Times New Roman" w:hAnsi="Lucida Grande"/>
      <w:sz w:val="18"/>
      <w:szCs w:val="18"/>
      <w:lang w:val="en-GB"/>
    </w:rPr>
  </w:style>
  <w:style w:type="paragraph" w:styleId="Header">
    <w:name w:val="header"/>
    <w:basedOn w:val="Normal"/>
    <w:link w:val="HeaderChar"/>
    <w:uiPriority w:val="99"/>
    <w:unhideWhenUsed/>
    <w:rsid w:val="00B04CD1"/>
    <w:pPr>
      <w:tabs>
        <w:tab w:val="center" w:pos="4680"/>
        <w:tab w:val="right" w:pos="9360"/>
      </w:tabs>
      <w:spacing w:line="240" w:lineRule="auto"/>
    </w:pPr>
  </w:style>
  <w:style w:type="character" w:customStyle="1" w:styleId="HeaderChar">
    <w:name w:val="Header Char"/>
    <w:link w:val="Header"/>
    <w:uiPriority w:val="99"/>
    <w:rsid w:val="00B04CD1"/>
    <w:rPr>
      <w:rFonts w:ascii="Times New Roman" w:eastAsia="Times New Roman" w:hAnsi="Times New Roman"/>
      <w:sz w:val="24"/>
      <w:lang w:val="en-GB"/>
    </w:rPr>
  </w:style>
  <w:style w:type="paragraph" w:styleId="Footer">
    <w:name w:val="footer"/>
    <w:basedOn w:val="Normal"/>
    <w:link w:val="FooterChar"/>
    <w:uiPriority w:val="99"/>
    <w:unhideWhenUsed/>
    <w:rsid w:val="00B04CD1"/>
    <w:pPr>
      <w:tabs>
        <w:tab w:val="center" w:pos="4680"/>
        <w:tab w:val="right" w:pos="9360"/>
      </w:tabs>
      <w:spacing w:line="240" w:lineRule="auto"/>
    </w:pPr>
  </w:style>
  <w:style w:type="character" w:customStyle="1" w:styleId="FooterChar">
    <w:name w:val="Footer Char"/>
    <w:link w:val="Footer"/>
    <w:uiPriority w:val="99"/>
    <w:rsid w:val="00B04CD1"/>
    <w:rPr>
      <w:rFonts w:ascii="Times New Roman" w:eastAsia="Times New Roman" w:hAnsi="Times New Roman"/>
      <w:sz w:val="24"/>
      <w:lang w:val="en-GB"/>
    </w:rPr>
  </w:style>
  <w:style w:type="character" w:styleId="LineNumber">
    <w:name w:val="line number"/>
    <w:uiPriority w:val="99"/>
    <w:semiHidden/>
    <w:unhideWhenUsed/>
    <w:rsid w:val="00FB5130"/>
  </w:style>
  <w:style w:type="character" w:styleId="CommentReference">
    <w:name w:val="annotation reference"/>
    <w:uiPriority w:val="99"/>
    <w:semiHidden/>
    <w:unhideWhenUsed/>
    <w:rsid w:val="000D64DF"/>
    <w:rPr>
      <w:sz w:val="18"/>
      <w:szCs w:val="18"/>
    </w:rPr>
  </w:style>
  <w:style w:type="paragraph" w:styleId="CommentText">
    <w:name w:val="annotation text"/>
    <w:basedOn w:val="Normal"/>
    <w:link w:val="CommentTextChar"/>
    <w:uiPriority w:val="99"/>
    <w:semiHidden/>
    <w:unhideWhenUsed/>
    <w:rsid w:val="000D64DF"/>
  </w:style>
  <w:style w:type="character" w:customStyle="1" w:styleId="CommentTextChar">
    <w:name w:val="Comment Text Char"/>
    <w:link w:val="CommentText"/>
    <w:uiPriority w:val="99"/>
    <w:semiHidden/>
    <w:rsid w:val="000D64DF"/>
    <w:rPr>
      <w:rFonts w:ascii="Times New Roman" w:eastAsia="Times New Roman" w:hAnsi="Times New Roman"/>
      <w:sz w:val="24"/>
      <w:szCs w:val="24"/>
      <w:lang w:val="en-GB"/>
    </w:rPr>
  </w:style>
  <w:style w:type="paragraph" w:styleId="CommentSubject">
    <w:name w:val="annotation subject"/>
    <w:basedOn w:val="CommentText"/>
    <w:next w:val="CommentText"/>
    <w:link w:val="CommentSubjectChar"/>
    <w:uiPriority w:val="99"/>
    <w:semiHidden/>
    <w:unhideWhenUsed/>
    <w:rsid w:val="000D64DF"/>
    <w:rPr>
      <w:b/>
      <w:bCs/>
      <w:sz w:val="20"/>
      <w:szCs w:val="20"/>
    </w:rPr>
  </w:style>
  <w:style w:type="character" w:customStyle="1" w:styleId="CommentSubjectChar">
    <w:name w:val="Comment Subject Char"/>
    <w:link w:val="CommentSubject"/>
    <w:uiPriority w:val="99"/>
    <w:semiHidden/>
    <w:rsid w:val="000D64DF"/>
    <w:rPr>
      <w:rFonts w:ascii="Times New Roman" w:eastAsia="Times New Roman" w:hAnsi="Times New Roman"/>
      <w:b/>
      <w:bCs/>
      <w:sz w:val="24"/>
      <w:szCs w:val="24"/>
      <w:lang w:val="en-GB"/>
    </w:rPr>
  </w:style>
  <w:style w:type="paragraph" w:customStyle="1" w:styleId="MediumList2-Accent21">
    <w:name w:val="Medium List 2 - Accent 21"/>
    <w:hidden/>
    <w:uiPriority w:val="71"/>
    <w:unhideWhenUsed/>
    <w:rsid w:val="00A718DF"/>
    <w:rPr>
      <w:rFonts w:ascii="Times New Roman" w:eastAsia="Times New Roman" w:hAnsi="Times New Roman"/>
      <w:sz w:val="24"/>
      <w:szCs w:val="24"/>
      <w:lang w:val="en-GB" w:eastAsia="en-US"/>
    </w:rPr>
  </w:style>
  <w:style w:type="character" w:customStyle="1" w:styleId="fontstyle01">
    <w:name w:val="fontstyle01"/>
    <w:rsid w:val="006C690D"/>
    <w:rPr>
      <w:rFonts w:ascii="AGaramond-Regular" w:hAnsi="AGaramond-Regular" w:hint="default"/>
      <w:b w:val="0"/>
      <w:bCs w:val="0"/>
      <w:i w:val="0"/>
      <w:iCs w:val="0"/>
      <w:color w:val="242021"/>
      <w:sz w:val="22"/>
      <w:szCs w:val="22"/>
    </w:rPr>
  </w:style>
  <w:style w:type="character" w:styleId="FollowedHyperlink">
    <w:name w:val="FollowedHyperlink"/>
    <w:uiPriority w:val="99"/>
    <w:semiHidden/>
    <w:unhideWhenUsed/>
    <w:rsid w:val="006C690D"/>
    <w:rPr>
      <w:color w:val="954F72"/>
      <w:u w:val="single"/>
    </w:rPr>
  </w:style>
  <w:style w:type="character" w:styleId="UnresolvedMention">
    <w:name w:val="Unresolved Mention"/>
    <w:uiPriority w:val="99"/>
    <w:semiHidden/>
    <w:unhideWhenUsed/>
    <w:rsid w:val="00393DAD"/>
    <w:rPr>
      <w:color w:val="605E5C"/>
      <w:shd w:val="clear" w:color="auto" w:fill="E1DFDD"/>
    </w:rPr>
  </w:style>
  <w:style w:type="paragraph" w:styleId="ListNumber">
    <w:name w:val="List Number"/>
    <w:basedOn w:val="Normal"/>
    <w:uiPriority w:val="16"/>
    <w:qFormat/>
    <w:rsid w:val="00E12F74"/>
    <w:pPr>
      <w:tabs>
        <w:tab w:val="num" w:pos="360"/>
      </w:tabs>
      <w:spacing w:after="120" w:line="252" w:lineRule="auto"/>
    </w:pPr>
    <w:rPr>
      <w:rFonts w:ascii="Arial" w:eastAsia="Arial" w:hAnsi="Arial" w:cs="Cordia New"/>
      <w:color w:val="000000"/>
      <w:sz w:val="20"/>
      <w:szCs w:val="20"/>
      <w:lang w:val="en-AU"/>
    </w:rPr>
  </w:style>
  <w:style w:type="paragraph" w:styleId="ListNumber2">
    <w:name w:val="List Number 2"/>
    <w:basedOn w:val="Normal"/>
    <w:uiPriority w:val="16"/>
    <w:qFormat/>
    <w:rsid w:val="00E12F74"/>
    <w:pPr>
      <w:tabs>
        <w:tab w:val="num" w:pos="360"/>
      </w:tabs>
      <w:spacing w:after="120" w:line="252" w:lineRule="auto"/>
    </w:pPr>
    <w:rPr>
      <w:rFonts w:ascii="Arial" w:eastAsia="Arial" w:hAnsi="Arial" w:cs="Cordia New"/>
      <w:color w:val="000000"/>
      <w:sz w:val="20"/>
      <w:szCs w:val="20"/>
      <w:lang w:val="en-AU"/>
    </w:rPr>
  </w:style>
  <w:style w:type="numbering" w:customStyle="1" w:styleId="Lists">
    <w:name w:val="Lists"/>
    <w:uiPriority w:val="99"/>
    <w:rsid w:val="00E12F74"/>
    <w:pPr>
      <w:numPr>
        <w:numId w:val="13"/>
      </w:numPr>
    </w:pPr>
  </w:style>
  <w:style w:type="paragraph" w:styleId="ListNumber3">
    <w:name w:val="List Number 3"/>
    <w:basedOn w:val="Normal"/>
    <w:uiPriority w:val="16"/>
    <w:qFormat/>
    <w:rsid w:val="00E12F74"/>
    <w:pPr>
      <w:tabs>
        <w:tab w:val="num" w:pos="360"/>
      </w:tabs>
      <w:spacing w:after="120" w:line="252" w:lineRule="auto"/>
    </w:pPr>
    <w:rPr>
      <w:rFonts w:ascii="Arial" w:eastAsia="Arial" w:hAnsi="Arial" w:cs="Cordia New"/>
      <w:color w:val="000000"/>
      <w:sz w:val="20"/>
      <w:szCs w:val="20"/>
      <w:lang w:val="en-AU"/>
    </w:rPr>
  </w:style>
  <w:style w:type="paragraph" w:styleId="ListNumber4">
    <w:name w:val="List Number 4"/>
    <w:basedOn w:val="Normal"/>
    <w:uiPriority w:val="16"/>
    <w:qFormat/>
    <w:rsid w:val="00E12F74"/>
    <w:pPr>
      <w:tabs>
        <w:tab w:val="num" w:pos="360"/>
      </w:tabs>
      <w:spacing w:after="120" w:line="252" w:lineRule="auto"/>
    </w:pPr>
    <w:rPr>
      <w:rFonts w:ascii="Arial" w:eastAsia="Arial" w:hAnsi="Arial" w:cs="Cordia New"/>
      <w:color w:val="000000"/>
      <w:sz w:val="20"/>
      <w:szCs w:val="20"/>
      <w:lang w:val="en-AU"/>
    </w:rPr>
  </w:style>
  <w:style w:type="paragraph" w:styleId="Date">
    <w:name w:val="Date"/>
    <w:basedOn w:val="Normal"/>
    <w:next w:val="Normal"/>
    <w:link w:val="DateChar"/>
    <w:uiPriority w:val="99"/>
    <w:rsid w:val="00E12F74"/>
    <w:pPr>
      <w:numPr>
        <w:numId w:val="19"/>
      </w:numPr>
      <w:spacing w:after="440" w:line="252" w:lineRule="auto"/>
      <w:contextualSpacing/>
    </w:pPr>
    <w:rPr>
      <w:rFonts w:ascii="Arial" w:eastAsia="Arial" w:hAnsi="Arial" w:cs="Cordia New"/>
      <w:color w:val="000000"/>
      <w:sz w:val="20"/>
      <w:szCs w:val="20"/>
      <w:lang w:val="en-AU"/>
    </w:rPr>
  </w:style>
  <w:style w:type="character" w:customStyle="1" w:styleId="DateChar">
    <w:name w:val="Date Char"/>
    <w:link w:val="Date"/>
    <w:uiPriority w:val="99"/>
    <w:rsid w:val="00E12F74"/>
    <w:rPr>
      <w:rFonts w:ascii="Arial" w:eastAsia="Arial" w:hAnsi="Arial" w:cs="Cordia New"/>
      <w:color w:val="000000"/>
      <w:lang w:val="en-AU" w:eastAsia="en-US"/>
    </w:rPr>
  </w:style>
  <w:style w:type="paragraph" w:styleId="Signature">
    <w:name w:val="Signature"/>
    <w:basedOn w:val="Normal"/>
    <w:link w:val="SignatureChar"/>
    <w:uiPriority w:val="99"/>
    <w:rsid w:val="00E12F74"/>
    <w:pPr>
      <w:tabs>
        <w:tab w:val="num" w:pos="720"/>
      </w:tabs>
      <w:spacing w:after="240" w:line="252" w:lineRule="auto"/>
      <w:ind w:left="720" w:hanging="720"/>
      <w:contextualSpacing/>
    </w:pPr>
    <w:rPr>
      <w:rFonts w:ascii="Arial" w:eastAsia="Arial" w:hAnsi="Arial" w:cs="Cordia New"/>
      <w:color w:val="000000"/>
      <w:sz w:val="20"/>
      <w:szCs w:val="20"/>
      <w:lang w:val="en-AU"/>
    </w:rPr>
  </w:style>
  <w:style w:type="character" w:customStyle="1" w:styleId="SignatureChar">
    <w:name w:val="Signature Char"/>
    <w:link w:val="Signature"/>
    <w:uiPriority w:val="99"/>
    <w:rsid w:val="00E12F74"/>
    <w:rPr>
      <w:rFonts w:ascii="Arial" w:eastAsia="Arial" w:hAnsi="Arial" w:cs="Cordia New"/>
      <w:color w:val="000000"/>
      <w:lang w:val="en-AU" w:eastAsia="en-US"/>
    </w:rPr>
  </w:style>
  <w:style w:type="paragraph" w:customStyle="1" w:styleId="Addressee">
    <w:name w:val="Addressee"/>
    <w:basedOn w:val="Normal"/>
    <w:uiPriority w:val="99"/>
    <w:qFormat/>
    <w:rsid w:val="00E12F74"/>
    <w:pPr>
      <w:tabs>
        <w:tab w:val="num" w:pos="720"/>
      </w:tabs>
      <w:spacing w:after="1160" w:line="252" w:lineRule="auto"/>
      <w:ind w:left="720" w:hanging="720"/>
      <w:contextualSpacing/>
    </w:pPr>
    <w:rPr>
      <w:rFonts w:ascii="Arial" w:eastAsia="Arial" w:hAnsi="Arial" w:cs="Cordia New"/>
      <w:color w:val="000000"/>
      <w:sz w:val="20"/>
      <w:szCs w:val="20"/>
      <w:lang w:val="en-AU"/>
    </w:rPr>
  </w:style>
  <w:style w:type="paragraph" w:customStyle="1" w:styleId="Address">
    <w:name w:val="Address"/>
    <w:basedOn w:val="Normal"/>
    <w:uiPriority w:val="99"/>
    <w:qFormat/>
    <w:rsid w:val="00E12F74"/>
    <w:pPr>
      <w:framePr w:w="1985" w:h="2155" w:hRule="exact" w:wrap="around" w:vAnchor="page" w:hAnchor="page" w:x="9243" w:y="1135"/>
      <w:tabs>
        <w:tab w:val="num" w:pos="720"/>
      </w:tabs>
      <w:spacing w:after="170" w:line="252" w:lineRule="auto"/>
      <w:ind w:left="720" w:hanging="720"/>
      <w:jc w:val="right"/>
    </w:pPr>
    <w:rPr>
      <w:rFonts w:ascii="Arial" w:eastAsia="Arial" w:hAnsi="Arial" w:cs="Cordia New"/>
      <w:color w:val="4D4D4D"/>
      <w:sz w:val="16"/>
      <w:szCs w:val="20"/>
      <w:lang w:val="en-AU"/>
    </w:rPr>
  </w:style>
  <w:style w:type="paragraph" w:customStyle="1" w:styleId="paragraph">
    <w:name w:val="paragraph"/>
    <w:basedOn w:val="Normal"/>
    <w:rsid w:val="006A538C"/>
    <w:pPr>
      <w:spacing w:before="100" w:beforeAutospacing="1" w:after="100" w:afterAutospacing="1" w:line="240" w:lineRule="auto"/>
    </w:pPr>
    <w:rPr>
      <w:lang w:eastAsia="en-GB"/>
    </w:rPr>
  </w:style>
  <w:style w:type="character" w:customStyle="1" w:styleId="normaltextrun">
    <w:name w:val="normaltextrun"/>
    <w:basedOn w:val="DefaultParagraphFont"/>
    <w:rsid w:val="006A538C"/>
  </w:style>
  <w:style w:type="character" w:customStyle="1" w:styleId="eop">
    <w:name w:val="eop"/>
    <w:basedOn w:val="DefaultParagraphFont"/>
    <w:rsid w:val="006A538C"/>
  </w:style>
  <w:style w:type="paragraph" w:styleId="ListParagraph">
    <w:name w:val="List Paragraph"/>
    <w:basedOn w:val="Normal"/>
    <w:uiPriority w:val="34"/>
    <w:qFormat/>
    <w:rsid w:val="00343FE8"/>
    <w:pPr>
      <w:ind w:left="720"/>
      <w:contextualSpacing/>
    </w:pPr>
  </w:style>
  <w:style w:type="paragraph" w:customStyle="1" w:styleId="xmsonormal">
    <w:name w:val="x_msonormal"/>
    <w:basedOn w:val="Normal"/>
    <w:rsid w:val="00D46AD9"/>
    <w:pPr>
      <w:spacing w:line="240" w:lineRule="auto"/>
    </w:pPr>
    <w:rPr>
      <w:rFonts w:ascii="Calibri" w:eastAsiaTheme="minorHAnsi" w:hAnsi="Calibri" w:cs="Calibri"/>
      <w:sz w:val="22"/>
      <w:szCs w:val="22"/>
      <w:lang w:val="en-AU" w:eastAsia="en-AU"/>
    </w:rPr>
  </w:style>
  <w:style w:type="paragraph" w:customStyle="1" w:styleId="EndNoteBibliography">
    <w:name w:val="EndNote Bibliography"/>
    <w:basedOn w:val="Normal"/>
    <w:link w:val="EndNoteBibliographyChar"/>
    <w:rsid w:val="00C31A79"/>
    <w:pPr>
      <w:spacing w:line="240" w:lineRule="auto"/>
    </w:pPr>
    <w:rPr>
      <w:noProof/>
      <w:lang w:val="en-US"/>
    </w:rPr>
  </w:style>
  <w:style w:type="character" w:customStyle="1" w:styleId="EndNoteBibliographyChar">
    <w:name w:val="EndNote Bibliography Char"/>
    <w:basedOn w:val="DefaultParagraphFont"/>
    <w:link w:val="EndNoteBibliography"/>
    <w:rsid w:val="00C31A79"/>
    <w:rPr>
      <w:rFonts w:ascii="Times New Roman" w:eastAsia="Times New Roman" w:hAnsi="Times New Roman"/>
      <w:noProof/>
      <w:sz w:val="24"/>
      <w:szCs w:val="24"/>
      <w:lang w:eastAsia="en-US"/>
    </w:rPr>
  </w:style>
  <w:style w:type="paragraph" w:customStyle="1" w:styleId="EndNoteBibliographyTitle">
    <w:name w:val="EndNote Bibliography Title"/>
    <w:basedOn w:val="Normal"/>
    <w:link w:val="EndNoteBibliographyTitleChar"/>
    <w:rsid w:val="000B17B3"/>
    <w:pPr>
      <w:jc w:val="center"/>
    </w:pPr>
    <w:rPr>
      <w:noProof/>
      <w:lang w:val="en-US"/>
    </w:rPr>
  </w:style>
  <w:style w:type="character" w:customStyle="1" w:styleId="EndNoteBibliographyTitleChar">
    <w:name w:val="EndNote Bibliography Title Char"/>
    <w:basedOn w:val="DefaultParagraphFont"/>
    <w:link w:val="EndNoteBibliographyTitle"/>
    <w:rsid w:val="000B17B3"/>
    <w:rPr>
      <w:rFonts w:ascii="Times New Roman" w:eastAsia="Times New Roman" w:hAnsi="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5522">
      <w:bodyDiv w:val="1"/>
      <w:marLeft w:val="0"/>
      <w:marRight w:val="0"/>
      <w:marTop w:val="0"/>
      <w:marBottom w:val="0"/>
      <w:divBdr>
        <w:top w:val="none" w:sz="0" w:space="0" w:color="auto"/>
        <w:left w:val="none" w:sz="0" w:space="0" w:color="auto"/>
        <w:bottom w:val="none" w:sz="0" w:space="0" w:color="auto"/>
        <w:right w:val="none" w:sz="0" w:space="0" w:color="auto"/>
      </w:divBdr>
    </w:div>
    <w:div w:id="246501912">
      <w:bodyDiv w:val="1"/>
      <w:marLeft w:val="0"/>
      <w:marRight w:val="0"/>
      <w:marTop w:val="0"/>
      <w:marBottom w:val="0"/>
      <w:divBdr>
        <w:top w:val="none" w:sz="0" w:space="0" w:color="auto"/>
        <w:left w:val="none" w:sz="0" w:space="0" w:color="auto"/>
        <w:bottom w:val="none" w:sz="0" w:space="0" w:color="auto"/>
        <w:right w:val="none" w:sz="0" w:space="0" w:color="auto"/>
      </w:divBdr>
      <w:divsChild>
        <w:div w:id="2051958516">
          <w:marLeft w:val="0"/>
          <w:marRight w:val="0"/>
          <w:marTop w:val="0"/>
          <w:marBottom w:val="0"/>
          <w:divBdr>
            <w:top w:val="none" w:sz="0" w:space="0" w:color="auto"/>
            <w:left w:val="none" w:sz="0" w:space="0" w:color="auto"/>
            <w:bottom w:val="none" w:sz="0" w:space="0" w:color="auto"/>
            <w:right w:val="none" w:sz="0" w:space="0" w:color="auto"/>
          </w:divBdr>
        </w:div>
        <w:div w:id="1248003470">
          <w:marLeft w:val="0"/>
          <w:marRight w:val="0"/>
          <w:marTop w:val="0"/>
          <w:marBottom w:val="0"/>
          <w:divBdr>
            <w:top w:val="none" w:sz="0" w:space="0" w:color="auto"/>
            <w:left w:val="none" w:sz="0" w:space="0" w:color="auto"/>
            <w:bottom w:val="none" w:sz="0" w:space="0" w:color="auto"/>
            <w:right w:val="none" w:sz="0" w:space="0" w:color="auto"/>
          </w:divBdr>
        </w:div>
        <w:div w:id="502814999">
          <w:marLeft w:val="0"/>
          <w:marRight w:val="0"/>
          <w:marTop w:val="0"/>
          <w:marBottom w:val="0"/>
          <w:divBdr>
            <w:top w:val="none" w:sz="0" w:space="0" w:color="auto"/>
            <w:left w:val="none" w:sz="0" w:space="0" w:color="auto"/>
            <w:bottom w:val="none" w:sz="0" w:space="0" w:color="auto"/>
            <w:right w:val="none" w:sz="0" w:space="0" w:color="auto"/>
          </w:divBdr>
        </w:div>
        <w:div w:id="1629386215">
          <w:marLeft w:val="0"/>
          <w:marRight w:val="0"/>
          <w:marTop w:val="0"/>
          <w:marBottom w:val="0"/>
          <w:divBdr>
            <w:top w:val="none" w:sz="0" w:space="0" w:color="auto"/>
            <w:left w:val="none" w:sz="0" w:space="0" w:color="auto"/>
            <w:bottom w:val="none" w:sz="0" w:space="0" w:color="auto"/>
            <w:right w:val="none" w:sz="0" w:space="0" w:color="auto"/>
          </w:divBdr>
        </w:div>
        <w:div w:id="1164710491">
          <w:marLeft w:val="0"/>
          <w:marRight w:val="0"/>
          <w:marTop w:val="0"/>
          <w:marBottom w:val="0"/>
          <w:divBdr>
            <w:top w:val="none" w:sz="0" w:space="0" w:color="auto"/>
            <w:left w:val="none" w:sz="0" w:space="0" w:color="auto"/>
            <w:bottom w:val="none" w:sz="0" w:space="0" w:color="auto"/>
            <w:right w:val="none" w:sz="0" w:space="0" w:color="auto"/>
          </w:divBdr>
        </w:div>
        <w:div w:id="1275946245">
          <w:marLeft w:val="0"/>
          <w:marRight w:val="0"/>
          <w:marTop w:val="0"/>
          <w:marBottom w:val="0"/>
          <w:divBdr>
            <w:top w:val="none" w:sz="0" w:space="0" w:color="auto"/>
            <w:left w:val="none" w:sz="0" w:space="0" w:color="auto"/>
            <w:bottom w:val="none" w:sz="0" w:space="0" w:color="auto"/>
            <w:right w:val="none" w:sz="0" w:space="0" w:color="auto"/>
          </w:divBdr>
          <w:divsChild>
            <w:div w:id="1060011250">
              <w:marLeft w:val="0"/>
              <w:marRight w:val="0"/>
              <w:marTop w:val="0"/>
              <w:marBottom w:val="0"/>
              <w:divBdr>
                <w:top w:val="none" w:sz="0" w:space="0" w:color="auto"/>
                <w:left w:val="none" w:sz="0" w:space="0" w:color="auto"/>
                <w:bottom w:val="none" w:sz="0" w:space="0" w:color="auto"/>
                <w:right w:val="none" w:sz="0" w:space="0" w:color="auto"/>
              </w:divBdr>
            </w:div>
            <w:div w:id="2074572715">
              <w:marLeft w:val="0"/>
              <w:marRight w:val="0"/>
              <w:marTop w:val="0"/>
              <w:marBottom w:val="0"/>
              <w:divBdr>
                <w:top w:val="none" w:sz="0" w:space="0" w:color="auto"/>
                <w:left w:val="none" w:sz="0" w:space="0" w:color="auto"/>
                <w:bottom w:val="none" w:sz="0" w:space="0" w:color="auto"/>
                <w:right w:val="none" w:sz="0" w:space="0" w:color="auto"/>
              </w:divBdr>
            </w:div>
            <w:div w:id="796485553">
              <w:marLeft w:val="0"/>
              <w:marRight w:val="0"/>
              <w:marTop w:val="0"/>
              <w:marBottom w:val="0"/>
              <w:divBdr>
                <w:top w:val="none" w:sz="0" w:space="0" w:color="auto"/>
                <w:left w:val="none" w:sz="0" w:space="0" w:color="auto"/>
                <w:bottom w:val="none" w:sz="0" w:space="0" w:color="auto"/>
                <w:right w:val="none" w:sz="0" w:space="0" w:color="auto"/>
              </w:divBdr>
            </w:div>
            <w:div w:id="666597611">
              <w:marLeft w:val="0"/>
              <w:marRight w:val="0"/>
              <w:marTop w:val="0"/>
              <w:marBottom w:val="0"/>
              <w:divBdr>
                <w:top w:val="none" w:sz="0" w:space="0" w:color="auto"/>
                <w:left w:val="none" w:sz="0" w:space="0" w:color="auto"/>
                <w:bottom w:val="none" w:sz="0" w:space="0" w:color="auto"/>
                <w:right w:val="none" w:sz="0" w:space="0" w:color="auto"/>
              </w:divBdr>
            </w:div>
            <w:div w:id="1923832226">
              <w:marLeft w:val="0"/>
              <w:marRight w:val="0"/>
              <w:marTop w:val="0"/>
              <w:marBottom w:val="0"/>
              <w:divBdr>
                <w:top w:val="none" w:sz="0" w:space="0" w:color="auto"/>
                <w:left w:val="none" w:sz="0" w:space="0" w:color="auto"/>
                <w:bottom w:val="none" w:sz="0" w:space="0" w:color="auto"/>
                <w:right w:val="none" w:sz="0" w:space="0" w:color="auto"/>
              </w:divBdr>
            </w:div>
          </w:divsChild>
        </w:div>
        <w:div w:id="1127819432">
          <w:marLeft w:val="0"/>
          <w:marRight w:val="0"/>
          <w:marTop w:val="0"/>
          <w:marBottom w:val="0"/>
          <w:divBdr>
            <w:top w:val="none" w:sz="0" w:space="0" w:color="auto"/>
            <w:left w:val="none" w:sz="0" w:space="0" w:color="auto"/>
            <w:bottom w:val="none" w:sz="0" w:space="0" w:color="auto"/>
            <w:right w:val="none" w:sz="0" w:space="0" w:color="auto"/>
          </w:divBdr>
          <w:divsChild>
            <w:div w:id="140316321">
              <w:marLeft w:val="0"/>
              <w:marRight w:val="0"/>
              <w:marTop w:val="0"/>
              <w:marBottom w:val="0"/>
              <w:divBdr>
                <w:top w:val="none" w:sz="0" w:space="0" w:color="auto"/>
                <w:left w:val="none" w:sz="0" w:space="0" w:color="auto"/>
                <w:bottom w:val="none" w:sz="0" w:space="0" w:color="auto"/>
                <w:right w:val="none" w:sz="0" w:space="0" w:color="auto"/>
              </w:divBdr>
            </w:div>
            <w:div w:id="1258713863">
              <w:marLeft w:val="0"/>
              <w:marRight w:val="0"/>
              <w:marTop w:val="0"/>
              <w:marBottom w:val="0"/>
              <w:divBdr>
                <w:top w:val="none" w:sz="0" w:space="0" w:color="auto"/>
                <w:left w:val="none" w:sz="0" w:space="0" w:color="auto"/>
                <w:bottom w:val="none" w:sz="0" w:space="0" w:color="auto"/>
                <w:right w:val="none" w:sz="0" w:space="0" w:color="auto"/>
              </w:divBdr>
            </w:div>
            <w:div w:id="1583952059">
              <w:marLeft w:val="0"/>
              <w:marRight w:val="0"/>
              <w:marTop w:val="0"/>
              <w:marBottom w:val="0"/>
              <w:divBdr>
                <w:top w:val="none" w:sz="0" w:space="0" w:color="auto"/>
                <w:left w:val="none" w:sz="0" w:space="0" w:color="auto"/>
                <w:bottom w:val="none" w:sz="0" w:space="0" w:color="auto"/>
                <w:right w:val="none" w:sz="0" w:space="0" w:color="auto"/>
              </w:divBdr>
            </w:div>
            <w:div w:id="111898308">
              <w:marLeft w:val="0"/>
              <w:marRight w:val="0"/>
              <w:marTop w:val="0"/>
              <w:marBottom w:val="0"/>
              <w:divBdr>
                <w:top w:val="none" w:sz="0" w:space="0" w:color="auto"/>
                <w:left w:val="none" w:sz="0" w:space="0" w:color="auto"/>
                <w:bottom w:val="none" w:sz="0" w:space="0" w:color="auto"/>
                <w:right w:val="none" w:sz="0" w:space="0" w:color="auto"/>
              </w:divBdr>
            </w:div>
            <w:div w:id="1860653667">
              <w:marLeft w:val="0"/>
              <w:marRight w:val="0"/>
              <w:marTop w:val="0"/>
              <w:marBottom w:val="0"/>
              <w:divBdr>
                <w:top w:val="none" w:sz="0" w:space="0" w:color="auto"/>
                <w:left w:val="none" w:sz="0" w:space="0" w:color="auto"/>
                <w:bottom w:val="none" w:sz="0" w:space="0" w:color="auto"/>
                <w:right w:val="none" w:sz="0" w:space="0" w:color="auto"/>
              </w:divBdr>
            </w:div>
          </w:divsChild>
        </w:div>
        <w:div w:id="819543272">
          <w:marLeft w:val="0"/>
          <w:marRight w:val="0"/>
          <w:marTop w:val="0"/>
          <w:marBottom w:val="0"/>
          <w:divBdr>
            <w:top w:val="none" w:sz="0" w:space="0" w:color="auto"/>
            <w:left w:val="none" w:sz="0" w:space="0" w:color="auto"/>
            <w:bottom w:val="none" w:sz="0" w:space="0" w:color="auto"/>
            <w:right w:val="none" w:sz="0" w:space="0" w:color="auto"/>
          </w:divBdr>
          <w:divsChild>
            <w:div w:id="907032751">
              <w:marLeft w:val="0"/>
              <w:marRight w:val="0"/>
              <w:marTop w:val="0"/>
              <w:marBottom w:val="0"/>
              <w:divBdr>
                <w:top w:val="none" w:sz="0" w:space="0" w:color="auto"/>
                <w:left w:val="none" w:sz="0" w:space="0" w:color="auto"/>
                <w:bottom w:val="none" w:sz="0" w:space="0" w:color="auto"/>
                <w:right w:val="none" w:sz="0" w:space="0" w:color="auto"/>
              </w:divBdr>
            </w:div>
            <w:div w:id="784695133">
              <w:marLeft w:val="0"/>
              <w:marRight w:val="0"/>
              <w:marTop w:val="0"/>
              <w:marBottom w:val="0"/>
              <w:divBdr>
                <w:top w:val="none" w:sz="0" w:space="0" w:color="auto"/>
                <w:left w:val="none" w:sz="0" w:space="0" w:color="auto"/>
                <w:bottom w:val="none" w:sz="0" w:space="0" w:color="auto"/>
                <w:right w:val="none" w:sz="0" w:space="0" w:color="auto"/>
              </w:divBdr>
            </w:div>
            <w:div w:id="1202405415">
              <w:marLeft w:val="0"/>
              <w:marRight w:val="0"/>
              <w:marTop w:val="0"/>
              <w:marBottom w:val="0"/>
              <w:divBdr>
                <w:top w:val="none" w:sz="0" w:space="0" w:color="auto"/>
                <w:left w:val="none" w:sz="0" w:space="0" w:color="auto"/>
                <w:bottom w:val="none" w:sz="0" w:space="0" w:color="auto"/>
                <w:right w:val="none" w:sz="0" w:space="0" w:color="auto"/>
              </w:divBdr>
            </w:div>
            <w:div w:id="1055473907">
              <w:marLeft w:val="0"/>
              <w:marRight w:val="0"/>
              <w:marTop w:val="0"/>
              <w:marBottom w:val="0"/>
              <w:divBdr>
                <w:top w:val="none" w:sz="0" w:space="0" w:color="auto"/>
                <w:left w:val="none" w:sz="0" w:space="0" w:color="auto"/>
                <w:bottom w:val="none" w:sz="0" w:space="0" w:color="auto"/>
                <w:right w:val="none" w:sz="0" w:space="0" w:color="auto"/>
              </w:divBdr>
            </w:div>
            <w:div w:id="1284070731">
              <w:marLeft w:val="0"/>
              <w:marRight w:val="0"/>
              <w:marTop w:val="0"/>
              <w:marBottom w:val="0"/>
              <w:divBdr>
                <w:top w:val="none" w:sz="0" w:space="0" w:color="auto"/>
                <w:left w:val="none" w:sz="0" w:space="0" w:color="auto"/>
                <w:bottom w:val="none" w:sz="0" w:space="0" w:color="auto"/>
                <w:right w:val="none" w:sz="0" w:space="0" w:color="auto"/>
              </w:divBdr>
            </w:div>
          </w:divsChild>
        </w:div>
        <w:div w:id="1513378471">
          <w:marLeft w:val="0"/>
          <w:marRight w:val="0"/>
          <w:marTop w:val="0"/>
          <w:marBottom w:val="0"/>
          <w:divBdr>
            <w:top w:val="none" w:sz="0" w:space="0" w:color="auto"/>
            <w:left w:val="none" w:sz="0" w:space="0" w:color="auto"/>
            <w:bottom w:val="none" w:sz="0" w:space="0" w:color="auto"/>
            <w:right w:val="none" w:sz="0" w:space="0" w:color="auto"/>
          </w:divBdr>
          <w:divsChild>
            <w:div w:id="582106055">
              <w:marLeft w:val="0"/>
              <w:marRight w:val="0"/>
              <w:marTop w:val="0"/>
              <w:marBottom w:val="0"/>
              <w:divBdr>
                <w:top w:val="none" w:sz="0" w:space="0" w:color="auto"/>
                <w:left w:val="none" w:sz="0" w:space="0" w:color="auto"/>
                <w:bottom w:val="none" w:sz="0" w:space="0" w:color="auto"/>
                <w:right w:val="none" w:sz="0" w:space="0" w:color="auto"/>
              </w:divBdr>
            </w:div>
            <w:div w:id="1382485205">
              <w:marLeft w:val="0"/>
              <w:marRight w:val="0"/>
              <w:marTop w:val="0"/>
              <w:marBottom w:val="0"/>
              <w:divBdr>
                <w:top w:val="none" w:sz="0" w:space="0" w:color="auto"/>
                <w:left w:val="none" w:sz="0" w:space="0" w:color="auto"/>
                <w:bottom w:val="none" w:sz="0" w:space="0" w:color="auto"/>
                <w:right w:val="none" w:sz="0" w:space="0" w:color="auto"/>
              </w:divBdr>
            </w:div>
            <w:div w:id="975719162">
              <w:marLeft w:val="0"/>
              <w:marRight w:val="0"/>
              <w:marTop w:val="0"/>
              <w:marBottom w:val="0"/>
              <w:divBdr>
                <w:top w:val="none" w:sz="0" w:space="0" w:color="auto"/>
                <w:left w:val="none" w:sz="0" w:space="0" w:color="auto"/>
                <w:bottom w:val="none" w:sz="0" w:space="0" w:color="auto"/>
                <w:right w:val="none" w:sz="0" w:space="0" w:color="auto"/>
              </w:divBdr>
            </w:div>
            <w:div w:id="69232246">
              <w:marLeft w:val="0"/>
              <w:marRight w:val="0"/>
              <w:marTop w:val="0"/>
              <w:marBottom w:val="0"/>
              <w:divBdr>
                <w:top w:val="none" w:sz="0" w:space="0" w:color="auto"/>
                <w:left w:val="none" w:sz="0" w:space="0" w:color="auto"/>
                <w:bottom w:val="none" w:sz="0" w:space="0" w:color="auto"/>
                <w:right w:val="none" w:sz="0" w:space="0" w:color="auto"/>
              </w:divBdr>
            </w:div>
            <w:div w:id="1533612406">
              <w:marLeft w:val="0"/>
              <w:marRight w:val="0"/>
              <w:marTop w:val="0"/>
              <w:marBottom w:val="0"/>
              <w:divBdr>
                <w:top w:val="none" w:sz="0" w:space="0" w:color="auto"/>
                <w:left w:val="none" w:sz="0" w:space="0" w:color="auto"/>
                <w:bottom w:val="none" w:sz="0" w:space="0" w:color="auto"/>
                <w:right w:val="none" w:sz="0" w:space="0" w:color="auto"/>
              </w:divBdr>
            </w:div>
          </w:divsChild>
        </w:div>
        <w:div w:id="1793211015">
          <w:marLeft w:val="0"/>
          <w:marRight w:val="0"/>
          <w:marTop w:val="0"/>
          <w:marBottom w:val="0"/>
          <w:divBdr>
            <w:top w:val="none" w:sz="0" w:space="0" w:color="auto"/>
            <w:left w:val="none" w:sz="0" w:space="0" w:color="auto"/>
            <w:bottom w:val="none" w:sz="0" w:space="0" w:color="auto"/>
            <w:right w:val="none" w:sz="0" w:space="0" w:color="auto"/>
          </w:divBdr>
          <w:divsChild>
            <w:div w:id="1895965050">
              <w:marLeft w:val="0"/>
              <w:marRight w:val="0"/>
              <w:marTop w:val="0"/>
              <w:marBottom w:val="0"/>
              <w:divBdr>
                <w:top w:val="none" w:sz="0" w:space="0" w:color="auto"/>
                <w:left w:val="none" w:sz="0" w:space="0" w:color="auto"/>
                <w:bottom w:val="none" w:sz="0" w:space="0" w:color="auto"/>
                <w:right w:val="none" w:sz="0" w:space="0" w:color="auto"/>
              </w:divBdr>
            </w:div>
            <w:div w:id="1442526880">
              <w:marLeft w:val="0"/>
              <w:marRight w:val="0"/>
              <w:marTop w:val="0"/>
              <w:marBottom w:val="0"/>
              <w:divBdr>
                <w:top w:val="none" w:sz="0" w:space="0" w:color="auto"/>
                <w:left w:val="none" w:sz="0" w:space="0" w:color="auto"/>
                <w:bottom w:val="none" w:sz="0" w:space="0" w:color="auto"/>
                <w:right w:val="none" w:sz="0" w:space="0" w:color="auto"/>
              </w:divBdr>
            </w:div>
            <w:div w:id="253326779">
              <w:marLeft w:val="0"/>
              <w:marRight w:val="0"/>
              <w:marTop w:val="0"/>
              <w:marBottom w:val="0"/>
              <w:divBdr>
                <w:top w:val="none" w:sz="0" w:space="0" w:color="auto"/>
                <w:left w:val="none" w:sz="0" w:space="0" w:color="auto"/>
                <w:bottom w:val="none" w:sz="0" w:space="0" w:color="auto"/>
                <w:right w:val="none" w:sz="0" w:space="0" w:color="auto"/>
              </w:divBdr>
            </w:div>
            <w:div w:id="888341946">
              <w:marLeft w:val="0"/>
              <w:marRight w:val="0"/>
              <w:marTop w:val="0"/>
              <w:marBottom w:val="0"/>
              <w:divBdr>
                <w:top w:val="none" w:sz="0" w:space="0" w:color="auto"/>
                <w:left w:val="none" w:sz="0" w:space="0" w:color="auto"/>
                <w:bottom w:val="none" w:sz="0" w:space="0" w:color="auto"/>
                <w:right w:val="none" w:sz="0" w:space="0" w:color="auto"/>
              </w:divBdr>
            </w:div>
            <w:div w:id="948849979">
              <w:marLeft w:val="0"/>
              <w:marRight w:val="0"/>
              <w:marTop w:val="0"/>
              <w:marBottom w:val="0"/>
              <w:divBdr>
                <w:top w:val="none" w:sz="0" w:space="0" w:color="auto"/>
                <w:left w:val="none" w:sz="0" w:space="0" w:color="auto"/>
                <w:bottom w:val="none" w:sz="0" w:space="0" w:color="auto"/>
                <w:right w:val="none" w:sz="0" w:space="0" w:color="auto"/>
              </w:divBdr>
            </w:div>
          </w:divsChild>
        </w:div>
        <w:div w:id="1707607228">
          <w:marLeft w:val="0"/>
          <w:marRight w:val="0"/>
          <w:marTop w:val="0"/>
          <w:marBottom w:val="0"/>
          <w:divBdr>
            <w:top w:val="none" w:sz="0" w:space="0" w:color="auto"/>
            <w:left w:val="none" w:sz="0" w:space="0" w:color="auto"/>
            <w:bottom w:val="none" w:sz="0" w:space="0" w:color="auto"/>
            <w:right w:val="none" w:sz="0" w:space="0" w:color="auto"/>
          </w:divBdr>
        </w:div>
        <w:div w:id="687685082">
          <w:marLeft w:val="0"/>
          <w:marRight w:val="0"/>
          <w:marTop w:val="0"/>
          <w:marBottom w:val="0"/>
          <w:divBdr>
            <w:top w:val="none" w:sz="0" w:space="0" w:color="auto"/>
            <w:left w:val="none" w:sz="0" w:space="0" w:color="auto"/>
            <w:bottom w:val="none" w:sz="0" w:space="0" w:color="auto"/>
            <w:right w:val="none" w:sz="0" w:space="0" w:color="auto"/>
          </w:divBdr>
        </w:div>
        <w:div w:id="2085880888">
          <w:marLeft w:val="0"/>
          <w:marRight w:val="0"/>
          <w:marTop w:val="0"/>
          <w:marBottom w:val="0"/>
          <w:divBdr>
            <w:top w:val="none" w:sz="0" w:space="0" w:color="auto"/>
            <w:left w:val="none" w:sz="0" w:space="0" w:color="auto"/>
            <w:bottom w:val="none" w:sz="0" w:space="0" w:color="auto"/>
            <w:right w:val="none" w:sz="0" w:space="0" w:color="auto"/>
          </w:divBdr>
        </w:div>
        <w:div w:id="1663003841">
          <w:marLeft w:val="0"/>
          <w:marRight w:val="0"/>
          <w:marTop w:val="0"/>
          <w:marBottom w:val="0"/>
          <w:divBdr>
            <w:top w:val="none" w:sz="0" w:space="0" w:color="auto"/>
            <w:left w:val="none" w:sz="0" w:space="0" w:color="auto"/>
            <w:bottom w:val="none" w:sz="0" w:space="0" w:color="auto"/>
            <w:right w:val="none" w:sz="0" w:space="0" w:color="auto"/>
          </w:divBdr>
        </w:div>
        <w:div w:id="1580410369">
          <w:marLeft w:val="0"/>
          <w:marRight w:val="0"/>
          <w:marTop w:val="0"/>
          <w:marBottom w:val="0"/>
          <w:divBdr>
            <w:top w:val="none" w:sz="0" w:space="0" w:color="auto"/>
            <w:left w:val="none" w:sz="0" w:space="0" w:color="auto"/>
            <w:bottom w:val="none" w:sz="0" w:space="0" w:color="auto"/>
            <w:right w:val="none" w:sz="0" w:space="0" w:color="auto"/>
          </w:divBdr>
        </w:div>
        <w:div w:id="162741706">
          <w:marLeft w:val="0"/>
          <w:marRight w:val="0"/>
          <w:marTop w:val="0"/>
          <w:marBottom w:val="0"/>
          <w:divBdr>
            <w:top w:val="none" w:sz="0" w:space="0" w:color="auto"/>
            <w:left w:val="none" w:sz="0" w:space="0" w:color="auto"/>
            <w:bottom w:val="none" w:sz="0" w:space="0" w:color="auto"/>
            <w:right w:val="none" w:sz="0" w:space="0" w:color="auto"/>
          </w:divBdr>
        </w:div>
      </w:divsChild>
    </w:div>
    <w:div w:id="920529976">
      <w:bodyDiv w:val="1"/>
      <w:marLeft w:val="0"/>
      <w:marRight w:val="0"/>
      <w:marTop w:val="0"/>
      <w:marBottom w:val="0"/>
      <w:divBdr>
        <w:top w:val="none" w:sz="0" w:space="0" w:color="auto"/>
        <w:left w:val="none" w:sz="0" w:space="0" w:color="auto"/>
        <w:bottom w:val="none" w:sz="0" w:space="0" w:color="auto"/>
        <w:right w:val="none" w:sz="0" w:space="0" w:color="auto"/>
      </w:divBdr>
    </w:div>
    <w:div w:id="200658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E2CAD68B3548F4FB1DBB3FC626207C1" ma:contentTypeVersion="4" ma:contentTypeDescription="Create a new document." ma:contentTypeScope="" ma:versionID="97f0acbf6c244720aadab1b66e7573b8">
  <xsd:schema xmlns:xsd="http://www.w3.org/2001/XMLSchema" xmlns:xs="http://www.w3.org/2001/XMLSchema" xmlns:p="http://schemas.microsoft.com/office/2006/metadata/properties" xmlns:ns2="77a627f6-c7e1-4c11-a72c-7afee1ff5e44" targetNamespace="http://schemas.microsoft.com/office/2006/metadata/properties" ma:root="true" ma:fieldsID="459a8e42aad74f4dd107dec6cada65b0" ns2:_="">
    <xsd:import namespace="77a627f6-c7e1-4c11-a72c-7afee1ff5e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a627f6-c7e1-4c11-a72c-7afee1ff5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B4F8E-38A5-4AFB-A1BA-8766540C919A}">
  <ds:schemaRefs>
    <ds:schemaRef ds:uri="http://schemas.openxmlformats.org/officeDocument/2006/bibliography"/>
  </ds:schemaRefs>
</ds:datastoreItem>
</file>

<file path=customXml/itemProps2.xml><?xml version="1.0" encoding="utf-8"?>
<ds:datastoreItem xmlns:ds="http://schemas.openxmlformats.org/officeDocument/2006/customXml" ds:itemID="{99D50632-9336-40CC-BB1A-87F15AF7C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a627f6-c7e1-4c11-a72c-7afee1ff5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9D364-D49E-44E8-95A3-F5F6908C23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4036</Words>
  <Characters>23010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2022-09-16T01:12:00Z</dcterms:created>
  <dcterms:modified xsi:type="dcterms:W3CDTF">2022-09-16T01:15:00Z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0x010100111D6DF5A1A7254DA41D35D59689B4D4</vt:lpwstr>
  </property>
  <property fmtid="{D5CDD505-2E9C-101B-9397-08002B2CF9AE}" pid="3" name="_ip_UnifiedCompliancePolicyUIAction">
    <vt:lpwstr/>
  </property>
  <property fmtid="{D5CDD505-2E9C-101B-9397-08002B2CF9AE}" pid="4" name="_ip_UnifiedCompliancePolicyProperties">
    <vt:lpwstr/>
  </property>
</Properties>
</file>